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287F8" w14:textId="77777777" w:rsidR="00DD7668" w:rsidRPr="00A315DE" w:rsidRDefault="00DD7668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5236F229" w14:textId="77777777" w:rsidR="00DD7668" w:rsidRPr="00A315DE" w:rsidRDefault="00DD7668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20F4EA29" w14:textId="77777777" w:rsidR="00AE7645" w:rsidRPr="00A315DE" w:rsidRDefault="00AE7645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6EC7E382" w14:textId="0355008E" w:rsidR="009505F7" w:rsidRPr="00E0167A" w:rsidRDefault="009505F7" w:rsidP="00DD7668">
      <w:pPr>
        <w:spacing w:after="120"/>
        <w:jc w:val="center"/>
        <w:rPr>
          <w:rFonts w:asciiTheme="minorHAnsi" w:hAnsiTheme="minorHAnsi" w:cstheme="minorHAnsi"/>
          <w:b/>
          <w:caps/>
          <w:noProof/>
          <w:color w:val="365F91" w:themeColor="accent1" w:themeShade="BF"/>
          <w:sz w:val="72"/>
          <w:lang w:val="sr-Latn-ME" w:eastAsia="sl-SI"/>
        </w:rPr>
      </w:pPr>
    </w:p>
    <w:tbl>
      <w:tblPr>
        <w:tblStyle w:val="TableGrid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3144F8" w:rsidRPr="00A315DE" w14:paraId="32669B20" w14:textId="77777777" w:rsidTr="00DD7668">
        <w:trPr>
          <w:trHeight w:val="2196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rPr>
                <w:rFonts w:asciiTheme="minorHAnsi" w:hAnsiTheme="minorHAnsi" w:cstheme="minorHAnsi"/>
                <w:b/>
                <w:caps/>
                <w:noProof/>
                <w:color w:val="365F91" w:themeColor="accent1" w:themeShade="BF"/>
                <w:sz w:val="96"/>
                <w:szCs w:val="96"/>
                <w:lang w:val="sr-Latn-ME"/>
              </w:rPr>
              <w:alias w:val="Naslov"/>
              <w:tag w:val=""/>
              <w:id w:val="-1963263359"/>
              <w:placeholder>
                <w:docPart w:val="94A76CFA82D64C9C924D91B303E4F5E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056FF069" w14:textId="187607E4" w:rsidR="009225A2" w:rsidRPr="00A315DE" w:rsidRDefault="00E0167A" w:rsidP="00E0167A">
                <w:pPr>
                  <w:spacing w:after="120"/>
                  <w:jc w:val="center"/>
                  <w:rPr>
                    <w:rFonts w:asciiTheme="minorHAnsi" w:hAnsiTheme="minorHAnsi" w:cstheme="minorHAnsi"/>
                    <w:b/>
                    <w:noProof/>
                    <w:sz w:val="48"/>
                    <w:lang w:val="sr-Latn-ME"/>
                  </w:rPr>
                </w:pPr>
                <w:r w:rsidRPr="00E0167A">
                  <w:rPr>
                    <w:rFonts w:asciiTheme="minorHAnsi" w:hAnsiTheme="minorHAnsi" w:cstheme="minorHAnsi"/>
                    <w:b/>
                    <w:caps/>
                    <w:noProof/>
                    <w:color w:val="365F91" w:themeColor="accent1" w:themeShade="BF"/>
                    <w:sz w:val="96"/>
                    <w:szCs w:val="96"/>
                    <w:lang w:val="sr-Latn-ME"/>
                  </w:rPr>
                  <w:t>CIS CG</w:t>
                </w:r>
              </w:p>
            </w:sdtContent>
          </w:sdt>
        </w:tc>
      </w:tr>
      <w:tr w:rsidR="003144F8" w:rsidRPr="00A315DE" w14:paraId="06607247" w14:textId="77777777" w:rsidTr="00F8628B">
        <w:trPr>
          <w:trHeight w:val="138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inorHAnsi" w:hAnsiTheme="minorHAnsi" w:cstheme="minorHAnsi"/>
                <w:bCs/>
                <w:color w:val="4F81BD" w:themeColor="accent1"/>
                <w:sz w:val="36"/>
                <w:szCs w:val="28"/>
                <w:lang w:val="sr-Latn-ME"/>
              </w:rPr>
              <w:alias w:val="Kategorija"/>
              <w:tag w:val=""/>
              <w:id w:val="1262798749"/>
              <w:placeholder>
                <w:docPart w:val="8588B29C2CD14BA8A3B1FD8FE5BF3BEF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bookmarkStart w:id="0" w:name="_Hlk183611652" w:displacedByCustomXml="prev"/>
              <w:p w14:paraId="2559F032" w14:textId="3BD1D352" w:rsidR="009225A2" w:rsidRPr="00A315DE" w:rsidRDefault="00E0167A" w:rsidP="00DB41AD">
                <w:pPr>
                  <w:spacing w:after="120"/>
                  <w:jc w:val="center"/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</w:pP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 xml:space="preserve">Output 4 </w:t>
                </w:r>
                <w:r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(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ID NO.: NEAR-PM-2021-000127, NEAR/TGD/2021/EA-RP/0121, OJ S: 2021/S 131-344428</w:t>
                </w:r>
                <w:r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)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: Stručno uputstvo za elektronsku razmjenu podataka sa Upravo</w:t>
                </w:r>
                <w:r w:rsidR="00CB36C3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m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 xml:space="preserve"> carina (ERP)</w:t>
                </w:r>
              </w:p>
            </w:sdtContent>
          </w:sdt>
          <w:bookmarkEnd w:id="0" w:displacedByCustomXml="prev"/>
        </w:tc>
      </w:tr>
    </w:tbl>
    <w:p w14:paraId="3D0CC58A" w14:textId="77777777" w:rsidR="00AE7645" w:rsidRPr="00A315DE" w:rsidRDefault="00AE7645" w:rsidP="001D548A">
      <w:pPr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</w:p>
    <w:p w14:paraId="2E031E5E" w14:textId="77777777" w:rsidR="00AE7645" w:rsidRPr="00A315DE" w:rsidRDefault="00AE7645">
      <w:pPr>
        <w:spacing w:before="0" w:after="200" w:line="276" w:lineRule="auto"/>
        <w:jc w:val="left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br w:type="page"/>
      </w:r>
    </w:p>
    <w:p w14:paraId="48B0D0D1" w14:textId="77777777" w:rsidR="00463FCF" w:rsidRPr="00A315DE" w:rsidRDefault="00463FCF" w:rsidP="00364E2F">
      <w:pPr>
        <w:tabs>
          <w:tab w:val="right" w:pos="9064"/>
        </w:tabs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lastRenderedPageBreak/>
        <w:t>Document Control</w:t>
      </w:r>
      <w:r w:rsidR="00364E2F"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tab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954"/>
      </w:tblGrid>
      <w:tr w:rsidR="00463FCF" w:rsidRPr="00A315DE" w14:paraId="5670CF10" w14:textId="77777777" w:rsidTr="00364E2F"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14:paraId="4247C581" w14:textId="77777777" w:rsidR="00463FCF" w:rsidRPr="00A315DE" w:rsidRDefault="00463FCF" w:rsidP="00364E2F">
            <w:pPr>
              <w:spacing w:before="60" w:after="60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  <w:lang w:val="sr-Latn-ME"/>
              </w:rPr>
              <w:t>Podaci o dokumentu</w:t>
            </w:r>
          </w:p>
        </w:tc>
      </w:tr>
      <w:tr w:rsidR="002C5F0E" w:rsidRPr="00A315DE" w14:paraId="319DD3AF" w14:textId="77777777" w:rsidTr="00364E2F">
        <w:tc>
          <w:tcPr>
            <w:tcW w:w="2693" w:type="dxa"/>
          </w:tcPr>
          <w:p w14:paraId="40C4738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 title</w:t>
            </w:r>
          </w:p>
        </w:tc>
        <w:tc>
          <w:tcPr>
            <w:tcW w:w="5954" w:type="dxa"/>
          </w:tcPr>
          <w:p w14:paraId="4B91C0CA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Support to the Revenue and Customs Administration of Montenegro in upgrading the Customs Information System (CIS) CFCU/MNE/202</w:t>
            </w:r>
          </w:p>
        </w:tc>
      </w:tr>
      <w:tr w:rsidR="002C5F0E" w:rsidRPr="00A315DE" w14:paraId="50B9E07D" w14:textId="77777777" w:rsidTr="00364E2F">
        <w:tc>
          <w:tcPr>
            <w:tcW w:w="2693" w:type="dxa"/>
          </w:tcPr>
          <w:p w14:paraId="0ECEB34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Reference Number</w:t>
            </w:r>
          </w:p>
        </w:tc>
        <w:tc>
          <w:tcPr>
            <w:tcW w:w="5954" w:type="dxa"/>
          </w:tcPr>
          <w:p w14:paraId="2AC13278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NEAR-PM-2021-000127, NEAR/TGD/2021/EA-RP/0121, OJ S: 2021/S 131-344428</w:t>
            </w:r>
          </w:p>
        </w:tc>
      </w:tr>
      <w:tr w:rsidR="002C5F0E" w:rsidRPr="00A315DE" w14:paraId="23BD8D07" w14:textId="77777777" w:rsidTr="00364E2F">
        <w:trPr>
          <w:trHeight w:val="325"/>
        </w:trPr>
        <w:tc>
          <w:tcPr>
            <w:tcW w:w="2693" w:type="dxa"/>
          </w:tcPr>
          <w:p w14:paraId="05E5EC69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Contracting authority</w:t>
            </w:r>
          </w:p>
        </w:tc>
        <w:tc>
          <w:tcPr>
            <w:tcW w:w="5954" w:type="dxa"/>
          </w:tcPr>
          <w:p w14:paraId="60AB392E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The Ministry of Finance, the Directorate for Finance and Contracting of the EU Assistance Funds, Montenegro</w:t>
            </w:r>
          </w:p>
        </w:tc>
      </w:tr>
      <w:tr w:rsidR="002C5F0E" w:rsidRPr="00A315DE" w14:paraId="45B82A4B" w14:textId="77777777" w:rsidTr="00364E2F">
        <w:tc>
          <w:tcPr>
            <w:tcW w:w="2693" w:type="dxa"/>
          </w:tcPr>
          <w:p w14:paraId="39D80DE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PIU Project Manager</w:t>
            </w:r>
          </w:p>
        </w:tc>
        <w:tc>
          <w:tcPr>
            <w:tcW w:w="5954" w:type="dxa"/>
          </w:tcPr>
          <w:p w14:paraId="309B0268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Jelena Radunović</w:t>
            </w:r>
          </w:p>
        </w:tc>
      </w:tr>
      <w:tr w:rsidR="002C5F0E" w:rsidRPr="00A315DE" w14:paraId="73061587" w14:textId="77777777" w:rsidTr="00364E2F">
        <w:tc>
          <w:tcPr>
            <w:tcW w:w="2693" w:type="dxa"/>
          </w:tcPr>
          <w:p w14:paraId="453B6945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</w:t>
            </w:r>
          </w:p>
        </w:tc>
        <w:tc>
          <w:tcPr>
            <w:tcW w:w="5954" w:type="dxa"/>
          </w:tcPr>
          <w:p w14:paraId="134256B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Revenue and Customs Administration of Montenegro</w:t>
            </w:r>
          </w:p>
        </w:tc>
      </w:tr>
      <w:tr w:rsidR="002C5F0E" w:rsidRPr="00A315DE" w14:paraId="43F60A2A" w14:textId="77777777" w:rsidTr="00364E2F">
        <w:tc>
          <w:tcPr>
            <w:tcW w:w="2693" w:type="dxa"/>
          </w:tcPr>
          <w:p w14:paraId="4B74D4D4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 project Manager</w:t>
            </w:r>
          </w:p>
        </w:tc>
        <w:tc>
          <w:tcPr>
            <w:tcW w:w="5954" w:type="dxa"/>
          </w:tcPr>
          <w:p w14:paraId="5C159B5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Sonja Radonjić</w:t>
            </w:r>
          </w:p>
        </w:tc>
      </w:tr>
      <w:tr w:rsidR="002C5F0E" w:rsidRPr="00A315DE" w14:paraId="3C903F97" w14:textId="77777777" w:rsidTr="00364E2F">
        <w:tc>
          <w:tcPr>
            <w:tcW w:w="2693" w:type="dxa"/>
          </w:tcPr>
          <w:p w14:paraId="50F0BCC2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 Project Key Point</w:t>
            </w:r>
          </w:p>
        </w:tc>
        <w:tc>
          <w:tcPr>
            <w:tcW w:w="5954" w:type="dxa"/>
          </w:tcPr>
          <w:p w14:paraId="3E862D9A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Miloš Vujović</w:t>
            </w:r>
          </w:p>
        </w:tc>
      </w:tr>
      <w:tr w:rsidR="002C5F0E" w:rsidRPr="00A315DE" w14:paraId="4358920F" w14:textId="77777777" w:rsidTr="00364E2F">
        <w:tc>
          <w:tcPr>
            <w:tcW w:w="2693" w:type="dxa"/>
          </w:tcPr>
          <w:p w14:paraId="04E46B1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Contractor</w:t>
            </w:r>
          </w:p>
        </w:tc>
        <w:tc>
          <w:tcPr>
            <w:tcW w:w="5954" w:type="dxa"/>
          </w:tcPr>
          <w:p w14:paraId="49EDD030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 d.o.o. and ZZI d.o.o. Podgorica</w:t>
            </w:r>
          </w:p>
        </w:tc>
      </w:tr>
      <w:tr w:rsidR="002C5F0E" w:rsidRPr="00A315DE" w14:paraId="1A12330D" w14:textId="77777777" w:rsidTr="00364E2F">
        <w:tc>
          <w:tcPr>
            <w:tcW w:w="2693" w:type="dxa"/>
          </w:tcPr>
          <w:p w14:paraId="37E8345F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Contractor contact pearson (Project manager)</w:t>
            </w:r>
          </w:p>
        </w:tc>
        <w:tc>
          <w:tcPr>
            <w:tcW w:w="5954" w:type="dxa"/>
          </w:tcPr>
          <w:p w14:paraId="622E021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Jelena Milojković</w:t>
            </w:r>
          </w:p>
        </w:tc>
      </w:tr>
      <w:tr w:rsidR="002C5F0E" w:rsidRPr="00A315DE" w14:paraId="5A8E8F2E" w14:textId="77777777" w:rsidTr="00364E2F">
        <w:tc>
          <w:tcPr>
            <w:tcW w:w="2693" w:type="dxa"/>
          </w:tcPr>
          <w:p w14:paraId="473D2A47" w14:textId="63D2B624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Total budget of the action</w:t>
            </w:r>
          </w:p>
        </w:tc>
        <w:tc>
          <w:tcPr>
            <w:tcW w:w="5954" w:type="dxa"/>
          </w:tcPr>
          <w:p w14:paraId="108BB43F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345.000,00 EUR</w:t>
            </w:r>
          </w:p>
        </w:tc>
      </w:tr>
      <w:tr w:rsidR="002C5F0E" w:rsidRPr="00A315DE" w14:paraId="62460FDE" w14:textId="77777777" w:rsidTr="00364E2F">
        <w:tc>
          <w:tcPr>
            <w:tcW w:w="2693" w:type="dxa"/>
          </w:tcPr>
          <w:p w14:paraId="2A17BDB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Total duaration of the action</w:t>
            </w:r>
          </w:p>
        </w:tc>
        <w:tc>
          <w:tcPr>
            <w:tcW w:w="5954" w:type="dxa"/>
          </w:tcPr>
          <w:p w14:paraId="6BD4EAF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26 months</w:t>
            </w:r>
          </w:p>
        </w:tc>
      </w:tr>
      <w:tr w:rsidR="002C5F0E" w:rsidRPr="00A315DE" w14:paraId="7581A145" w14:textId="77777777" w:rsidTr="00364E2F">
        <w:tc>
          <w:tcPr>
            <w:tcW w:w="2693" w:type="dxa"/>
          </w:tcPr>
          <w:p w14:paraId="34DB9C47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Team Leader</w:t>
            </w:r>
          </w:p>
        </w:tc>
        <w:tc>
          <w:tcPr>
            <w:tcW w:w="5954" w:type="dxa"/>
          </w:tcPr>
          <w:p w14:paraId="68072775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Aleš Novak</w:t>
            </w:r>
          </w:p>
        </w:tc>
      </w:tr>
      <w:tr w:rsidR="002C5F0E" w:rsidRPr="00A315DE" w14:paraId="64F51441" w14:textId="77777777" w:rsidTr="00364E2F">
        <w:tc>
          <w:tcPr>
            <w:tcW w:w="2693" w:type="dxa"/>
          </w:tcPr>
          <w:p w14:paraId="0914D83E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Status:</w:t>
            </w:r>
          </w:p>
        </w:tc>
        <w:tc>
          <w:tcPr>
            <w:tcW w:w="5954" w:type="dxa"/>
          </w:tcPr>
          <w:p w14:paraId="7FB885E1" w14:textId="4411463F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Poslato UC na koordinaciju</w:t>
            </w:r>
          </w:p>
        </w:tc>
      </w:tr>
      <w:tr w:rsidR="002C5F0E" w:rsidRPr="00A315DE" w14:paraId="3725D2B5" w14:textId="77777777" w:rsidTr="00364E2F">
        <w:tc>
          <w:tcPr>
            <w:tcW w:w="2693" w:type="dxa"/>
          </w:tcPr>
          <w:p w14:paraId="2916E3D9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Document version:</w:t>
            </w:r>
          </w:p>
        </w:tc>
        <w:tc>
          <w:tcPr>
            <w:tcW w:w="5954" w:type="dxa"/>
          </w:tcPr>
          <w:p w14:paraId="6E2FB453" w14:textId="42A30682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</w:t>
            </w:r>
            <w:r w:rsidR="00221D4B">
              <w:rPr>
                <w:rFonts w:asciiTheme="minorHAnsi" w:hAnsiTheme="minorHAnsi" w:cstheme="minorHAnsi"/>
                <w:lang w:val="sr-Latn-ME"/>
              </w:rPr>
              <w:t>7</w:t>
            </w:r>
          </w:p>
        </w:tc>
      </w:tr>
      <w:tr w:rsidR="002C5F0E" w:rsidRPr="00A315DE" w14:paraId="6889FECE" w14:textId="77777777" w:rsidTr="00364E2F">
        <w:tc>
          <w:tcPr>
            <w:tcW w:w="2693" w:type="dxa"/>
          </w:tcPr>
          <w:p w14:paraId="41113BA7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Version Release Date:</w:t>
            </w:r>
          </w:p>
        </w:tc>
        <w:tc>
          <w:tcPr>
            <w:tcW w:w="5954" w:type="dxa"/>
          </w:tcPr>
          <w:p w14:paraId="4D2A3D99" w14:textId="06B173AB" w:rsidR="002C5F0E" w:rsidRPr="00A315DE" w:rsidRDefault="00221D4B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04</w:t>
            </w:r>
            <w:r w:rsidR="00464B78">
              <w:rPr>
                <w:rFonts w:asciiTheme="minorHAnsi" w:hAnsiTheme="minorHAnsi" w:cstheme="minorHAnsi"/>
                <w:lang w:val="sr-Latn-ME"/>
              </w:rPr>
              <w:t>.</w:t>
            </w:r>
            <w:r>
              <w:rPr>
                <w:rFonts w:asciiTheme="minorHAnsi" w:hAnsiTheme="minorHAnsi" w:cstheme="minorHAnsi"/>
                <w:lang w:val="sr-Latn-ME"/>
              </w:rPr>
              <w:t>04</w:t>
            </w:r>
            <w:r w:rsidR="00464B78">
              <w:rPr>
                <w:rFonts w:asciiTheme="minorHAnsi" w:hAnsiTheme="minorHAnsi" w:cstheme="minorHAnsi"/>
                <w:lang w:val="sr-Latn-ME"/>
              </w:rPr>
              <w:t>.2025</w:t>
            </w:r>
          </w:p>
        </w:tc>
      </w:tr>
      <w:tr w:rsidR="002C5F0E" w:rsidRPr="00A315DE" w14:paraId="56F374A4" w14:textId="77777777" w:rsidTr="00364E2F">
        <w:tc>
          <w:tcPr>
            <w:tcW w:w="2693" w:type="dxa"/>
          </w:tcPr>
          <w:p w14:paraId="11011814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Documet Owner:</w:t>
            </w:r>
          </w:p>
        </w:tc>
        <w:tc>
          <w:tcPr>
            <w:tcW w:w="5954" w:type="dxa"/>
          </w:tcPr>
          <w:p w14:paraId="720578A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Aleš Novak</w:t>
            </w:r>
          </w:p>
        </w:tc>
      </w:tr>
    </w:tbl>
    <w:p w14:paraId="54CE91B7" w14:textId="77777777" w:rsidR="00463FCF" w:rsidRPr="00A315DE" w:rsidRDefault="00463FCF">
      <w:pPr>
        <w:spacing w:before="0" w:after="200" w:line="276" w:lineRule="auto"/>
        <w:jc w:val="left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br w:type="page"/>
      </w:r>
    </w:p>
    <w:p w14:paraId="13B90707" w14:textId="77777777" w:rsidR="00F56324" w:rsidRPr="00A315DE" w:rsidRDefault="00F56324" w:rsidP="00F56324">
      <w:pPr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bookmarkStart w:id="1" w:name="_Hlk148011654"/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lastRenderedPageBreak/>
        <w:t>Document History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1067"/>
        <w:gridCol w:w="1359"/>
        <w:gridCol w:w="2974"/>
        <w:gridCol w:w="2281"/>
      </w:tblGrid>
      <w:tr w:rsidR="00F56324" w:rsidRPr="00A315DE" w14:paraId="1286939F" w14:textId="77777777" w:rsidTr="00E271ED">
        <w:tc>
          <w:tcPr>
            <w:tcW w:w="1373" w:type="dxa"/>
          </w:tcPr>
          <w:bookmarkEnd w:id="1"/>
          <w:p w14:paraId="3C4F6073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Date of Delivery</w:t>
            </w:r>
          </w:p>
        </w:tc>
        <w:tc>
          <w:tcPr>
            <w:tcW w:w="1067" w:type="dxa"/>
          </w:tcPr>
          <w:p w14:paraId="4C33EB80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Version</w:t>
            </w:r>
          </w:p>
        </w:tc>
        <w:tc>
          <w:tcPr>
            <w:tcW w:w="1359" w:type="dxa"/>
          </w:tcPr>
          <w:p w14:paraId="7EDE7187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Author</w:t>
            </w:r>
          </w:p>
        </w:tc>
        <w:tc>
          <w:tcPr>
            <w:tcW w:w="2974" w:type="dxa"/>
          </w:tcPr>
          <w:p w14:paraId="36B634B1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Changes</w:t>
            </w:r>
          </w:p>
        </w:tc>
        <w:tc>
          <w:tcPr>
            <w:tcW w:w="2281" w:type="dxa"/>
          </w:tcPr>
          <w:p w14:paraId="07102C77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Pages</w:t>
            </w:r>
          </w:p>
        </w:tc>
      </w:tr>
      <w:tr w:rsidR="00ED30CC" w:rsidRPr="00A315DE" w14:paraId="1039D6B4" w14:textId="77777777" w:rsidTr="00E271ED">
        <w:tc>
          <w:tcPr>
            <w:tcW w:w="1373" w:type="dxa"/>
          </w:tcPr>
          <w:p w14:paraId="4FD9EBB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28.9.2023</w:t>
            </w:r>
          </w:p>
        </w:tc>
        <w:tc>
          <w:tcPr>
            <w:tcW w:w="1067" w:type="dxa"/>
          </w:tcPr>
          <w:p w14:paraId="7633B03A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1.0</w:t>
            </w:r>
          </w:p>
        </w:tc>
        <w:tc>
          <w:tcPr>
            <w:tcW w:w="1359" w:type="dxa"/>
          </w:tcPr>
          <w:p w14:paraId="37FC937D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6FB2E3F8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Implementacija IPA projekta: “Support to the Revenue and Customs Adinistration of Montenegro in upgrading the Customs Information System (CIS)”, CFCU/MNE/202, Output 4 - baseline</w:t>
            </w:r>
          </w:p>
        </w:tc>
        <w:tc>
          <w:tcPr>
            <w:tcW w:w="2281" w:type="dxa"/>
          </w:tcPr>
          <w:p w14:paraId="3CE09ED3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ED30CC" w:rsidRPr="00A315DE" w14:paraId="4548127D" w14:textId="77777777" w:rsidTr="00E271ED">
        <w:tc>
          <w:tcPr>
            <w:tcW w:w="1373" w:type="dxa"/>
          </w:tcPr>
          <w:p w14:paraId="15EE66E6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6.10.2023</w:t>
            </w:r>
          </w:p>
        </w:tc>
        <w:tc>
          <w:tcPr>
            <w:tcW w:w="1067" w:type="dxa"/>
          </w:tcPr>
          <w:p w14:paraId="75EE3F2C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1.0.1</w:t>
            </w:r>
          </w:p>
        </w:tc>
        <w:tc>
          <w:tcPr>
            <w:tcW w:w="1359" w:type="dxa"/>
          </w:tcPr>
          <w:p w14:paraId="4FFA6EF9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UPC</w:t>
            </w:r>
          </w:p>
        </w:tc>
        <w:tc>
          <w:tcPr>
            <w:tcW w:w="2974" w:type="dxa"/>
          </w:tcPr>
          <w:p w14:paraId="5580273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Napomene i komentari na verziju 1</w:t>
            </w:r>
          </w:p>
        </w:tc>
        <w:tc>
          <w:tcPr>
            <w:tcW w:w="2281" w:type="dxa"/>
          </w:tcPr>
          <w:p w14:paraId="306C4962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ED30CC" w:rsidRPr="00A315DE" w14:paraId="01FA19D4" w14:textId="77777777" w:rsidTr="00E271ED">
        <w:tc>
          <w:tcPr>
            <w:tcW w:w="1373" w:type="dxa"/>
          </w:tcPr>
          <w:p w14:paraId="78FA0FBC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12.10.2023</w:t>
            </w:r>
          </w:p>
        </w:tc>
        <w:tc>
          <w:tcPr>
            <w:tcW w:w="1067" w:type="dxa"/>
          </w:tcPr>
          <w:p w14:paraId="2C3AA6B2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1.1</w:t>
            </w:r>
          </w:p>
        </w:tc>
        <w:tc>
          <w:tcPr>
            <w:tcW w:w="1359" w:type="dxa"/>
          </w:tcPr>
          <w:p w14:paraId="6119B6D4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3287DDC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Reorganizacija dokumenta i razmatranje primjedbi i komentara naručioca</w:t>
            </w:r>
          </w:p>
        </w:tc>
        <w:tc>
          <w:tcPr>
            <w:tcW w:w="2281" w:type="dxa"/>
          </w:tcPr>
          <w:p w14:paraId="2152D675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364350" w:rsidRPr="00A315DE" w14:paraId="174C2B9E" w14:textId="77777777" w:rsidTr="00E271ED">
        <w:tc>
          <w:tcPr>
            <w:tcW w:w="1373" w:type="dxa"/>
          </w:tcPr>
          <w:p w14:paraId="72BD8CE4" w14:textId="77777777" w:rsidR="00364350" w:rsidRPr="00A315DE" w:rsidRDefault="00364350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13.10.2023</w:t>
            </w:r>
          </w:p>
        </w:tc>
        <w:tc>
          <w:tcPr>
            <w:tcW w:w="1067" w:type="dxa"/>
          </w:tcPr>
          <w:p w14:paraId="6CD2ED7B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1.2</w:t>
            </w:r>
          </w:p>
        </w:tc>
        <w:tc>
          <w:tcPr>
            <w:tcW w:w="1359" w:type="dxa"/>
          </w:tcPr>
          <w:p w14:paraId="72ED72C1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1A5845AF" w14:textId="77777777" w:rsidR="00364350" w:rsidRPr="00A315DE" w:rsidRDefault="00364350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Doda</w:t>
            </w:r>
            <w:r w:rsidR="001E7C55">
              <w:rPr>
                <w:rFonts w:asciiTheme="minorHAnsi" w:hAnsiTheme="minorHAnsi" w:cstheme="minorHAnsi"/>
                <w:lang w:val="sr-Latn-ME"/>
              </w:rPr>
              <w:t>t</w:t>
            </w:r>
            <w:r>
              <w:rPr>
                <w:rFonts w:asciiTheme="minorHAnsi" w:hAnsiTheme="minorHAnsi" w:cstheme="minorHAnsi"/>
                <w:lang w:val="sr-Latn-ME"/>
              </w:rPr>
              <w:t>e su šeme za i</w:t>
            </w:r>
            <w:r w:rsidR="00D91CA8">
              <w:rPr>
                <w:rFonts w:asciiTheme="minorHAnsi" w:hAnsiTheme="minorHAnsi" w:cstheme="minorHAnsi"/>
                <w:lang w:val="sr-Latn-ME"/>
              </w:rPr>
              <w:t>z</w:t>
            </w:r>
            <w:r>
              <w:rPr>
                <w:rFonts w:asciiTheme="minorHAnsi" w:hAnsiTheme="minorHAnsi" w:cstheme="minorHAnsi"/>
                <w:lang w:val="sr-Latn-ME"/>
              </w:rPr>
              <w:t>voz</w:t>
            </w:r>
          </w:p>
        </w:tc>
        <w:tc>
          <w:tcPr>
            <w:tcW w:w="2281" w:type="dxa"/>
          </w:tcPr>
          <w:p w14:paraId="47760FE2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162ECF" w:rsidRPr="00A315DE" w14:paraId="725D350F" w14:textId="77777777" w:rsidTr="00E271ED">
        <w:tc>
          <w:tcPr>
            <w:tcW w:w="1373" w:type="dxa"/>
          </w:tcPr>
          <w:p w14:paraId="6032100F" w14:textId="6F7359FB" w:rsidR="00162ECF" w:rsidRDefault="00E271ED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27</w:t>
            </w:r>
            <w:r w:rsidR="00162ECF">
              <w:rPr>
                <w:rFonts w:asciiTheme="minorHAnsi" w:hAnsiTheme="minorHAnsi" w:cstheme="minorHAnsi"/>
                <w:lang w:val="sr-Latn-ME"/>
              </w:rPr>
              <w:t>.11.2024</w:t>
            </w:r>
          </w:p>
        </w:tc>
        <w:tc>
          <w:tcPr>
            <w:tcW w:w="1067" w:type="dxa"/>
          </w:tcPr>
          <w:p w14:paraId="7B9EEA1C" w14:textId="77777777" w:rsidR="00162ECF" w:rsidRDefault="00162EC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1.3</w:t>
            </w:r>
          </w:p>
        </w:tc>
        <w:tc>
          <w:tcPr>
            <w:tcW w:w="1359" w:type="dxa"/>
          </w:tcPr>
          <w:p w14:paraId="1A882C22" w14:textId="77777777" w:rsidR="00162ECF" w:rsidRDefault="00162EC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7511E6D8" w14:textId="667AFAAC" w:rsidR="00162ECF" w:rsidRDefault="00162ECF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A</w:t>
            </w:r>
            <w:r w:rsidRPr="00162ECF">
              <w:rPr>
                <w:rFonts w:asciiTheme="minorHAnsi" w:hAnsiTheme="minorHAnsi" w:cstheme="minorHAnsi"/>
                <w:lang w:val="sr-Latn-ME"/>
              </w:rPr>
              <w:t xml:space="preserve">žurirane xsd </w:t>
            </w:r>
            <w:r w:rsidR="00DC7D1D">
              <w:rPr>
                <w:rFonts w:asciiTheme="minorHAnsi" w:hAnsiTheme="minorHAnsi" w:cstheme="minorHAnsi"/>
                <w:lang w:val="sr-Latn-ME"/>
              </w:rPr>
              <w:t>š</w:t>
            </w:r>
            <w:r w:rsidRPr="00162ECF">
              <w:rPr>
                <w:rFonts w:asciiTheme="minorHAnsi" w:hAnsiTheme="minorHAnsi" w:cstheme="minorHAnsi"/>
                <w:lang w:val="sr-Latn-ME"/>
              </w:rPr>
              <w:t>eme</w:t>
            </w:r>
          </w:p>
        </w:tc>
        <w:tc>
          <w:tcPr>
            <w:tcW w:w="2281" w:type="dxa"/>
          </w:tcPr>
          <w:p w14:paraId="4AD1EC25" w14:textId="77777777" w:rsidR="00162ECF" w:rsidRPr="00A315DE" w:rsidRDefault="00DC7D1D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Promena zaglavlja 5.2, 6.2 i 7.2</w:t>
            </w:r>
          </w:p>
        </w:tc>
      </w:tr>
      <w:tr w:rsidR="00A46388" w:rsidRPr="00A315DE" w14:paraId="1FE4CC02" w14:textId="77777777" w:rsidTr="00E271ED">
        <w:tc>
          <w:tcPr>
            <w:tcW w:w="1373" w:type="dxa"/>
          </w:tcPr>
          <w:p w14:paraId="5A89A5C5" w14:textId="571F22A7" w:rsidR="00A46388" w:rsidRDefault="008A4741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30</w:t>
            </w:r>
            <w:r w:rsidR="00A46388">
              <w:rPr>
                <w:rFonts w:asciiTheme="minorHAnsi" w:hAnsiTheme="minorHAnsi" w:cstheme="minorHAnsi"/>
                <w:lang w:val="sr-Latn-ME"/>
              </w:rPr>
              <w:t>.12.2024</w:t>
            </w:r>
          </w:p>
        </w:tc>
        <w:tc>
          <w:tcPr>
            <w:tcW w:w="1067" w:type="dxa"/>
          </w:tcPr>
          <w:p w14:paraId="6DA94EE8" w14:textId="4A639ED2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1.4</w:t>
            </w:r>
          </w:p>
        </w:tc>
        <w:tc>
          <w:tcPr>
            <w:tcW w:w="1359" w:type="dxa"/>
          </w:tcPr>
          <w:p w14:paraId="1344FA0B" w14:textId="70E9DFDF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07DB71FA" w14:textId="77777777" w:rsidR="00A46388" w:rsidRDefault="00A46388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46388">
              <w:rPr>
                <w:rFonts w:asciiTheme="minorHAnsi" w:hAnsiTheme="minorHAnsi" w:cstheme="minorHAnsi"/>
                <w:lang w:val="sr-Latn-ME"/>
              </w:rPr>
              <w:t>Usaglašavanje dokumenta sa primjedbama UC.</w:t>
            </w:r>
          </w:p>
          <w:p w14:paraId="583930DE" w14:textId="19340D3C" w:rsidR="008A68D7" w:rsidRDefault="008A68D7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Dodane EDI XSD šeme u poglavlju 4.1.</w:t>
            </w:r>
          </w:p>
        </w:tc>
        <w:tc>
          <w:tcPr>
            <w:tcW w:w="2281" w:type="dxa"/>
          </w:tcPr>
          <w:p w14:paraId="25148952" w14:textId="3D81E226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D12C49" w:rsidRPr="00A315DE" w14:paraId="674277B9" w14:textId="77777777" w:rsidTr="00E271ED">
        <w:tc>
          <w:tcPr>
            <w:tcW w:w="1373" w:type="dxa"/>
          </w:tcPr>
          <w:p w14:paraId="32C90613" w14:textId="58FFA45D" w:rsidR="00D12C49" w:rsidRDefault="006F7A4B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5.2.2025</w:t>
            </w:r>
          </w:p>
        </w:tc>
        <w:tc>
          <w:tcPr>
            <w:tcW w:w="1067" w:type="dxa"/>
          </w:tcPr>
          <w:p w14:paraId="64FACB63" w14:textId="3F16537A" w:rsidR="00D12C49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1.5</w:t>
            </w:r>
          </w:p>
        </w:tc>
        <w:tc>
          <w:tcPr>
            <w:tcW w:w="1359" w:type="dxa"/>
          </w:tcPr>
          <w:p w14:paraId="04596F8F" w14:textId="31E75CB7" w:rsidR="00D12C49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76196536" w14:textId="18FF443F" w:rsidR="00D12C49" w:rsidRPr="00A46388" w:rsidRDefault="00D12C49" w:rsidP="00D12C49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46388">
              <w:rPr>
                <w:rFonts w:asciiTheme="minorHAnsi" w:hAnsiTheme="minorHAnsi" w:cstheme="minorHAnsi"/>
                <w:lang w:val="sr-Latn-ME"/>
              </w:rPr>
              <w:t>Usaglašavanje dokumenta sa primjedbama UC.</w:t>
            </w:r>
          </w:p>
        </w:tc>
        <w:tc>
          <w:tcPr>
            <w:tcW w:w="2281" w:type="dxa"/>
          </w:tcPr>
          <w:p w14:paraId="474CC586" w14:textId="25C1DB1A" w:rsidR="00D12C49" w:rsidRPr="00A315DE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464B78" w:rsidRPr="00A315DE" w14:paraId="58F04823" w14:textId="77777777" w:rsidTr="00E271ED">
        <w:tc>
          <w:tcPr>
            <w:tcW w:w="1373" w:type="dxa"/>
          </w:tcPr>
          <w:p w14:paraId="48AB31EC" w14:textId="08B59D2E" w:rsidR="00464B78" w:rsidRDefault="00464B78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11.2.2025</w:t>
            </w:r>
          </w:p>
        </w:tc>
        <w:tc>
          <w:tcPr>
            <w:tcW w:w="1067" w:type="dxa"/>
          </w:tcPr>
          <w:p w14:paraId="6AA70578" w14:textId="1DF7B445" w:rsidR="00464B78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1.6</w:t>
            </w:r>
          </w:p>
        </w:tc>
        <w:tc>
          <w:tcPr>
            <w:tcW w:w="1359" w:type="dxa"/>
          </w:tcPr>
          <w:p w14:paraId="2489CB86" w14:textId="7723A57D" w:rsidR="00464B78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5551A1FB" w14:textId="1CFFB76C" w:rsidR="00464B78" w:rsidRPr="00A46388" w:rsidRDefault="00464B78" w:rsidP="00D12C49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Dopunjena šema </w:t>
            </w:r>
            <w:r w:rsidRPr="00A90E8A">
              <w:rPr>
                <w:rFonts w:asciiTheme="minorHAnsi" w:hAnsiTheme="minorHAnsi" w:cstheme="minorHAnsi"/>
                <w:lang w:val="sr-Latn-ME"/>
              </w:rPr>
              <w:t xml:space="preserve">IE429 </w:t>
            </w:r>
            <w:r>
              <w:rPr>
                <w:rFonts w:asciiTheme="minorHAnsi" w:hAnsiTheme="minorHAnsi" w:cstheme="minorHAnsi"/>
                <w:lang w:val="sr-Latn-ME"/>
              </w:rPr>
              <w:t>sa</w:t>
            </w:r>
            <w:r w:rsidRPr="00A90E8A">
              <w:rPr>
                <w:rFonts w:asciiTheme="minorHAnsi" w:hAnsiTheme="minorHAnsi" w:cstheme="minorHAnsi"/>
                <w:lang w:val="sr-Latn-ME"/>
              </w:rPr>
              <w:t xml:space="preserve"> poljem PaymentReference</w:t>
            </w:r>
          </w:p>
        </w:tc>
        <w:tc>
          <w:tcPr>
            <w:tcW w:w="2281" w:type="dxa"/>
          </w:tcPr>
          <w:p w14:paraId="37BFECE8" w14:textId="19E177C1" w:rsidR="00464B78" w:rsidRPr="00A315DE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5.7 i 5.8</w:t>
            </w:r>
          </w:p>
        </w:tc>
      </w:tr>
      <w:tr w:rsidR="00622D3F" w:rsidRPr="00A315DE" w14:paraId="6FB842F3" w14:textId="77777777" w:rsidTr="00E271ED">
        <w:tc>
          <w:tcPr>
            <w:tcW w:w="1373" w:type="dxa"/>
          </w:tcPr>
          <w:p w14:paraId="3B8CFAA4" w14:textId="0ED3C299" w:rsidR="00622D3F" w:rsidRDefault="00622D3F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4.4.2025</w:t>
            </w:r>
          </w:p>
        </w:tc>
        <w:tc>
          <w:tcPr>
            <w:tcW w:w="1067" w:type="dxa"/>
          </w:tcPr>
          <w:p w14:paraId="2A7846E9" w14:textId="6BA325A7" w:rsidR="00622D3F" w:rsidRDefault="00622D3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1.7</w:t>
            </w:r>
          </w:p>
        </w:tc>
        <w:tc>
          <w:tcPr>
            <w:tcW w:w="1359" w:type="dxa"/>
          </w:tcPr>
          <w:p w14:paraId="6345309C" w14:textId="56FDC530" w:rsidR="00622D3F" w:rsidRDefault="00622D3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7066B3F3" w14:textId="1188F8F6" w:rsidR="00622D3F" w:rsidRDefault="00622D3F" w:rsidP="00D12C49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Ispravljena šema MEPCommon – element MRN nije obavezan</w:t>
            </w:r>
          </w:p>
        </w:tc>
        <w:tc>
          <w:tcPr>
            <w:tcW w:w="2281" w:type="dxa"/>
          </w:tcPr>
          <w:p w14:paraId="2F1264F8" w14:textId="122AF86D" w:rsidR="00622D3F" w:rsidRDefault="00FE30E7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7.1</w:t>
            </w:r>
          </w:p>
        </w:tc>
      </w:tr>
    </w:tbl>
    <w:p w14:paraId="7CC976AF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</w:p>
    <w:p w14:paraId="57DB09B0" w14:textId="77777777" w:rsidR="008773D9" w:rsidRPr="00A315DE" w:rsidRDefault="009505F7" w:rsidP="00820980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br w:type="page"/>
      </w:r>
    </w:p>
    <w:sdt>
      <w:sdtPr>
        <w:rPr>
          <w:rFonts w:asciiTheme="minorHAnsi" w:eastAsia="Cambria" w:hAnsiTheme="minorHAnsi" w:cstheme="minorHAnsi"/>
          <w:b w:val="0"/>
          <w:bCs w:val="0"/>
          <w:color w:val="auto"/>
          <w:sz w:val="24"/>
          <w:szCs w:val="24"/>
          <w:lang w:val="sr-Latn-ME"/>
        </w:rPr>
        <w:id w:val="12948083"/>
        <w:docPartObj>
          <w:docPartGallery w:val="Table of Contents"/>
          <w:docPartUnique/>
        </w:docPartObj>
      </w:sdtPr>
      <w:sdtEndPr>
        <w:rPr>
          <w:rFonts w:eastAsia="Times New Roman"/>
          <w:szCs w:val="20"/>
        </w:rPr>
      </w:sdtEndPr>
      <w:sdtContent>
        <w:p w14:paraId="090F975B" w14:textId="77777777" w:rsidR="009505F7" w:rsidRPr="00A315DE" w:rsidRDefault="00ED30CC" w:rsidP="00646761">
          <w:pPr>
            <w:pStyle w:val="TOCHeading"/>
            <w:rPr>
              <w:rFonts w:asciiTheme="minorHAnsi" w:hAnsiTheme="minorHAnsi" w:cstheme="minorHAnsi"/>
              <w:lang w:val="sr-Latn-ME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t>Sadržaj</w:t>
          </w:r>
        </w:p>
        <w:p w14:paraId="1ED6EA3B" w14:textId="620FC509" w:rsidR="00997ADD" w:rsidRDefault="009505F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fldChar w:fldCharType="begin"/>
          </w:r>
          <w:r w:rsidRPr="00A315DE">
            <w:rPr>
              <w:rFonts w:asciiTheme="minorHAnsi" w:hAnsiTheme="minorHAnsi" w:cstheme="minorHAnsi"/>
              <w:lang w:val="sr-Latn-ME"/>
            </w:rPr>
            <w:instrText xml:space="preserve"> TOC \o "1-3" \h \z \u </w:instrText>
          </w:r>
          <w:r w:rsidRPr="00A315DE">
            <w:rPr>
              <w:rFonts w:asciiTheme="minorHAnsi" w:hAnsiTheme="minorHAnsi" w:cstheme="minorHAnsi"/>
              <w:lang w:val="sr-Latn-ME"/>
            </w:rPr>
            <w:fldChar w:fldCharType="separate"/>
          </w:r>
          <w:hyperlink w:anchor="_Toc190155497" w:history="1">
            <w:r w:rsidR="00997ADD" w:rsidRPr="00C300D9">
              <w:rPr>
                <w:rStyle w:val="Hyperlink"/>
                <w:rFonts w:cstheme="minorHAnsi"/>
                <w:lang w:val="sr-Latn-ME"/>
              </w:rPr>
              <w:t>1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/>
              </w:rPr>
              <w:t>Skraćenice i akronimi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6</w:t>
            </w:r>
            <w:r w:rsidR="00997ADD">
              <w:rPr>
                <w:webHidden/>
              </w:rPr>
              <w:fldChar w:fldCharType="end"/>
            </w:r>
          </w:hyperlink>
        </w:p>
        <w:p w14:paraId="35E4A989" w14:textId="37A4C33B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498" w:history="1">
            <w:r w:rsidR="00997ADD" w:rsidRPr="00C300D9">
              <w:rPr>
                <w:rStyle w:val="Hyperlink"/>
                <w:rFonts w:cstheme="minorHAnsi"/>
                <w:lang w:val="sr-Latn-ME"/>
              </w:rPr>
              <w:t>2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/>
              </w:rPr>
              <w:t>Uvod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8</w:t>
            </w:r>
            <w:r w:rsidR="00997ADD">
              <w:rPr>
                <w:webHidden/>
              </w:rPr>
              <w:fldChar w:fldCharType="end"/>
            </w:r>
          </w:hyperlink>
        </w:p>
        <w:p w14:paraId="2048BDEB" w14:textId="3528D295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499" w:history="1">
            <w:r w:rsidR="00997ADD" w:rsidRPr="00C300D9">
              <w:rPr>
                <w:rStyle w:val="Hyperlink"/>
                <w:lang w:val="sr-Latn-ME" w:eastAsia="sl-SI"/>
              </w:rPr>
              <w:t>2.1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Elektronsko podnošenje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8</w:t>
            </w:r>
            <w:r w:rsidR="00997ADD">
              <w:rPr>
                <w:webHidden/>
              </w:rPr>
              <w:fldChar w:fldCharType="end"/>
            </w:r>
          </w:hyperlink>
        </w:p>
        <w:p w14:paraId="21AAAF59" w14:textId="63AF2CB7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00" w:history="1">
            <w:r w:rsidR="00997ADD" w:rsidRPr="00C300D9">
              <w:rPr>
                <w:rStyle w:val="Hyperlink"/>
                <w:noProof/>
                <w:lang w:val="sr-Latn-ME" w:eastAsia="sl-SI"/>
              </w:rPr>
              <w:t>2.1.1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Prednosti elektronskog podnošenja deklaracija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_Toc190155500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10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2C15AE0B" w14:textId="628C45C3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1" w:history="1">
            <w:r w:rsidR="00997ADD" w:rsidRPr="00C300D9">
              <w:rPr>
                <w:rStyle w:val="Hyperlink"/>
                <w:lang w:val="sr-Latn-ME" w:eastAsia="sl-SI"/>
              </w:rPr>
              <w:t>2.2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Sažetak: Nove funkcionalnosti u CIS CG (IPA projekat) koje utiču na deklarante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10</w:t>
            </w:r>
            <w:r w:rsidR="00997ADD">
              <w:rPr>
                <w:webHidden/>
              </w:rPr>
              <w:fldChar w:fldCharType="end"/>
            </w:r>
          </w:hyperlink>
        </w:p>
        <w:p w14:paraId="56C2A520" w14:textId="6F9E5613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02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3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Tehnički aspekt elektronskog poslovanja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0445A142" w14:textId="7EA8FDF6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3" w:history="1">
            <w:r w:rsidR="00997ADD" w:rsidRPr="00C300D9">
              <w:rPr>
                <w:rStyle w:val="Hyperlink"/>
                <w:lang w:val="sr-Latn-ME" w:eastAsia="sl-SI"/>
              </w:rPr>
              <w:t>3.1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Asinhrona razmjena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7E481247" w14:textId="40E4AA75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4" w:history="1">
            <w:r w:rsidR="00997ADD" w:rsidRPr="00C300D9">
              <w:rPr>
                <w:rStyle w:val="Hyperlink"/>
                <w:lang w:val="sr-Latn-ME"/>
              </w:rPr>
              <w:t>3.2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Sigurnost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2DF21B90" w14:textId="354E1603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5" w:history="1">
            <w:r w:rsidR="00997ADD" w:rsidRPr="00C300D9">
              <w:rPr>
                <w:rStyle w:val="Hyperlink"/>
                <w:lang w:val="sr-Latn-ME" w:eastAsia="sl-SI"/>
              </w:rPr>
              <w:t>3.3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Odgovornost aktera e-poslovanja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12</w:t>
            </w:r>
            <w:r w:rsidR="00997ADD">
              <w:rPr>
                <w:webHidden/>
              </w:rPr>
              <w:fldChar w:fldCharType="end"/>
            </w:r>
          </w:hyperlink>
        </w:p>
        <w:p w14:paraId="3C184133" w14:textId="3CF5B57E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06" w:history="1">
            <w:r w:rsidR="00997ADD" w:rsidRPr="00C300D9">
              <w:rPr>
                <w:rStyle w:val="Hyperlink"/>
                <w:noProof/>
                <w:lang w:val="sr-Latn-ME" w:eastAsia="sl-SI"/>
              </w:rPr>
              <w:t>3.3.1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Odgovornosti deklaranta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_Toc190155506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12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98A0BDC" w14:textId="3E342CAA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07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4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Postupak razmjene elektronskih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13</w:t>
            </w:r>
            <w:r w:rsidR="00997ADD">
              <w:rPr>
                <w:webHidden/>
              </w:rPr>
              <w:fldChar w:fldCharType="end"/>
            </w:r>
          </w:hyperlink>
        </w:p>
        <w:p w14:paraId="0FF5B198" w14:textId="654325A5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8" w:history="1">
            <w:r w:rsidR="00997ADD" w:rsidRPr="00C300D9">
              <w:rPr>
                <w:rStyle w:val="Hyperlink"/>
                <w:lang w:val="sr-Latn-ME" w:eastAsia="sl-SI"/>
              </w:rPr>
              <w:t>4.1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XML šema za razmjenu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14</w:t>
            </w:r>
            <w:r w:rsidR="00997ADD">
              <w:rPr>
                <w:webHidden/>
              </w:rPr>
              <w:fldChar w:fldCharType="end"/>
            </w:r>
          </w:hyperlink>
        </w:p>
        <w:p w14:paraId="5FAAD04F" w14:textId="781904B5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9" w:history="1">
            <w:r w:rsidR="00997ADD" w:rsidRPr="00C300D9">
              <w:rPr>
                <w:rStyle w:val="Hyperlink"/>
                <w:lang w:val="sr-Latn-ME" w:eastAsia="sl-SI"/>
              </w:rPr>
              <w:t>4.2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Preduslov za elektronsku razmjenu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14</w:t>
            </w:r>
            <w:r w:rsidR="00997ADD">
              <w:rPr>
                <w:webHidden/>
              </w:rPr>
              <w:fldChar w:fldCharType="end"/>
            </w:r>
          </w:hyperlink>
        </w:p>
        <w:p w14:paraId="37065A77" w14:textId="268E4A4C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0" w:history="1">
            <w:r w:rsidR="00997ADD" w:rsidRPr="00C300D9">
              <w:rPr>
                <w:rStyle w:val="Hyperlink"/>
                <w:lang w:val="sr-Latn-ME" w:eastAsia="sl-SI"/>
              </w:rPr>
              <w:t>4.3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Struktura XML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16</w:t>
            </w:r>
            <w:r w:rsidR="00997ADD">
              <w:rPr>
                <w:webHidden/>
              </w:rPr>
              <w:fldChar w:fldCharType="end"/>
            </w:r>
          </w:hyperlink>
        </w:p>
        <w:p w14:paraId="09C95310" w14:textId="25296938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1" w:history="1">
            <w:r w:rsidR="00997ADD" w:rsidRPr="00C300D9">
              <w:rPr>
                <w:rStyle w:val="Hyperlink"/>
                <w:lang w:val="sr-Latn-ME" w:eastAsia="sl-SI"/>
              </w:rPr>
              <w:t>4.4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Šifriranje i potpisivanje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17</w:t>
            </w:r>
            <w:r w:rsidR="00997ADD">
              <w:rPr>
                <w:webHidden/>
              </w:rPr>
              <w:fldChar w:fldCharType="end"/>
            </w:r>
          </w:hyperlink>
        </w:p>
        <w:p w14:paraId="0B843966" w14:textId="4F602B81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12" w:history="1">
            <w:r w:rsidR="00997ADD" w:rsidRPr="00C300D9">
              <w:rPr>
                <w:rStyle w:val="Hyperlink"/>
                <w:noProof/>
                <w:lang w:val="sr-Latn-ME" w:eastAsia="sl-SI"/>
              </w:rPr>
              <w:t>4.4.1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Sistem zaštite PKI (zaštita podataka)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_Toc190155512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17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6A9AB473" w14:textId="23CF1FD1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13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5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Poruke uvoznih carinski deklaracija – AIS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18</w:t>
            </w:r>
            <w:r w:rsidR="00997ADD">
              <w:rPr>
                <w:webHidden/>
              </w:rPr>
              <w:fldChar w:fldCharType="end"/>
            </w:r>
          </w:hyperlink>
        </w:p>
        <w:p w14:paraId="4C099B09" w14:textId="49057778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4" w:history="1">
            <w:r w:rsidR="00997ADD" w:rsidRPr="00C300D9">
              <w:rPr>
                <w:rStyle w:val="Hyperlink"/>
                <w:lang w:val="sr-Latn-ME" w:eastAsia="sl-SI"/>
              </w:rPr>
              <w:t>5.1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Osnovni tok poruka podnošenja uvozne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19</w:t>
            </w:r>
            <w:r w:rsidR="00997ADD">
              <w:rPr>
                <w:webHidden/>
              </w:rPr>
              <w:fldChar w:fldCharType="end"/>
            </w:r>
          </w:hyperlink>
        </w:p>
        <w:p w14:paraId="278D7A65" w14:textId="0E8136A5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15" w:history="1">
            <w:r w:rsidR="00997ADD" w:rsidRPr="00C300D9">
              <w:rPr>
                <w:rStyle w:val="Hyperlink"/>
                <w:noProof/>
                <w:lang w:val="sr-Latn-ME"/>
              </w:rPr>
              <w:t>5.1.1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/>
              </w:rPr>
              <w:t>Ključne razlike u procesu obrade standardne deklaracije i pojednostavljene deklaracije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_Toc190155515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21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799D2B29" w14:textId="2709E268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6" w:history="1">
            <w:r w:rsidR="00997ADD" w:rsidRPr="00C300D9">
              <w:rPr>
                <w:rStyle w:val="Hyperlink"/>
                <w:lang w:val="sr-Latn-ME"/>
              </w:rPr>
              <w:t>5.2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izmjene deklaracije u statusu „U03 - prihvaćena“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22</w:t>
            </w:r>
            <w:r w:rsidR="00997ADD">
              <w:rPr>
                <w:webHidden/>
              </w:rPr>
              <w:fldChar w:fldCharType="end"/>
            </w:r>
          </w:hyperlink>
        </w:p>
        <w:p w14:paraId="1D8DC61F" w14:textId="7592CA65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7" w:history="1">
            <w:r w:rsidR="00997ADD" w:rsidRPr="00C300D9">
              <w:rPr>
                <w:rStyle w:val="Hyperlink"/>
                <w:lang w:val="sr-Latn-ME"/>
              </w:rPr>
              <w:t>5.3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izmjena deklaracije u statusu „U11 – u čekanju“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23</w:t>
            </w:r>
            <w:r w:rsidR="00997ADD">
              <w:rPr>
                <w:webHidden/>
              </w:rPr>
              <w:fldChar w:fldCharType="end"/>
            </w:r>
          </w:hyperlink>
        </w:p>
        <w:p w14:paraId="62F66169" w14:textId="2ECE2CFC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8" w:history="1">
            <w:r w:rsidR="00997ADD" w:rsidRPr="00C300D9">
              <w:rPr>
                <w:rStyle w:val="Hyperlink"/>
                <w:lang w:val="sr-Latn-ME"/>
              </w:rPr>
              <w:t>5.4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izmjena deklaracije u statusu „U08 - puštena“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24</w:t>
            </w:r>
            <w:r w:rsidR="00997ADD">
              <w:rPr>
                <w:webHidden/>
              </w:rPr>
              <w:fldChar w:fldCharType="end"/>
            </w:r>
          </w:hyperlink>
        </w:p>
        <w:p w14:paraId="2103E44B" w14:textId="019930E8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9" w:history="1">
            <w:r w:rsidR="00997ADD" w:rsidRPr="00C300D9">
              <w:rPr>
                <w:rStyle w:val="Hyperlink"/>
                <w:lang w:val="sr-Latn-ME" w:eastAsia="sl-SI"/>
              </w:rPr>
              <w:t>5.5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Zahtjev za poništenje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24</w:t>
            </w:r>
            <w:r w:rsidR="00997ADD">
              <w:rPr>
                <w:webHidden/>
              </w:rPr>
              <w:fldChar w:fldCharType="end"/>
            </w:r>
          </w:hyperlink>
        </w:p>
        <w:p w14:paraId="2D59E159" w14:textId="73EB1893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0" w:history="1">
            <w:r w:rsidR="00997ADD" w:rsidRPr="00C300D9">
              <w:rPr>
                <w:rStyle w:val="Hyperlink"/>
                <w:noProof/>
                <w:lang w:val="sr-Latn-ME" w:eastAsia="sl-SI"/>
              </w:rPr>
              <w:t>5.5.1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prije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_Toc190155520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25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6C26CD79" w14:textId="629E0C5C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1" w:history="1">
            <w:r w:rsidR="00997ADD" w:rsidRPr="00C300D9">
              <w:rPr>
                <w:rStyle w:val="Hyperlink"/>
                <w:noProof/>
                <w:lang w:val="sr-Latn-ME" w:eastAsia="sl-SI"/>
              </w:rPr>
              <w:t>5.5.2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nakon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_Toc190155521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26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27A5995D" w14:textId="377824CD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2" w:history="1">
            <w:r w:rsidR="00997ADD" w:rsidRPr="00C300D9">
              <w:rPr>
                <w:rStyle w:val="Hyperlink"/>
                <w:lang w:val="sr-Latn-ME" w:eastAsia="sl-SI"/>
              </w:rPr>
              <w:t>5.6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Common XSD šema AIS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27</w:t>
            </w:r>
            <w:r w:rsidR="00997ADD">
              <w:rPr>
                <w:webHidden/>
              </w:rPr>
              <w:fldChar w:fldCharType="end"/>
            </w:r>
          </w:hyperlink>
        </w:p>
        <w:p w14:paraId="16F948BF" w14:textId="3F0AF083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3" w:history="1">
            <w:r w:rsidR="00997ADD" w:rsidRPr="00C300D9">
              <w:rPr>
                <w:rStyle w:val="Hyperlink"/>
                <w:lang w:val="sr-Latn-ME"/>
              </w:rPr>
              <w:t>5.7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uvozne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27</w:t>
            </w:r>
            <w:r w:rsidR="00997ADD">
              <w:rPr>
                <w:webHidden/>
              </w:rPr>
              <w:fldChar w:fldCharType="end"/>
            </w:r>
          </w:hyperlink>
        </w:p>
        <w:p w14:paraId="7468978F" w14:textId="6F1D3D96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4" w:history="1">
            <w:r w:rsidR="00997ADD" w:rsidRPr="00C300D9">
              <w:rPr>
                <w:rStyle w:val="Hyperlink"/>
                <w:lang w:val="sr-Latn-ME"/>
              </w:rPr>
              <w:t>5.8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uvozne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28</w:t>
            </w:r>
            <w:r w:rsidR="00997ADD">
              <w:rPr>
                <w:webHidden/>
              </w:rPr>
              <w:fldChar w:fldCharType="end"/>
            </w:r>
          </w:hyperlink>
        </w:p>
        <w:p w14:paraId="6B8B306C" w14:textId="3CAA6919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25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6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Poruke izvoznih carinski deklaracija – AES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29</w:t>
            </w:r>
            <w:r w:rsidR="00997ADD">
              <w:rPr>
                <w:webHidden/>
              </w:rPr>
              <w:fldChar w:fldCharType="end"/>
            </w:r>
          </w:hyperlink>
        </w:p>
        <w:p w14:paraId="55CD9997" w14:textId="4A42A293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6" w:history="1">
            <w:r w:rsidR="00997ADD" w:rsidRPr="00C300D9">
              <w:rPr>
                <w:rStyle w:val="Hyperlink"/>
                <w:lang w:val="sr-Latn-ME" w:eastAsia="sl-SI"/>
              </w:rPr>
              <w:t>6.1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Osnovni tok poruka podnošenja izvozne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30</w:t>
            </w:r>
            <w:r w:rsidR="00997ADD">
              <w:rPr>
                <w:webHidden/>
              </w:rPr>
              <w:fldChar w:fldCharType="end"/>
            </w:r>
          </w:hyperlink>
        </w:p>
        <w:p w14:paraId="4B8A2785" w14:textId="2764F539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7" w:history="1">
            <w:r w:rsidR="00997ADD" w:rsidRPr="00C300D9">
              <w:rPr>
                <w:rStyle w:val="Hyperlink"/>
                <w:noProof/>
                <w:lang w:val="sr-Latn-ME"/>
              </w:rPr>
              <w:t>6.1.1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/>
              </w:rPr>
              <w:t>Ključne razlike u procesu obrade standardne deklaracije i pojednostavljene deklaracije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_Toc190155527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32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E1B0837" w14:textId="36CD5290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8" w:history="1">
            <w:r w:rsidR="00997ADD" w:rsidRPr="00C300D9">
              <w:rPr>
                <w:rStyle w:val="Hyperlink"/>
                <w:lang w:val="sr-Latn-ME" w:eastAsia="sl-SI"/>
              </w:rPr>
              <w:t>6.2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u stanju „Z03 – Prihvaćena“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33</w:t>
            </w:r>
            <w:r w:rsidR="00997ADD">
              <w:rPr>
                <w:webHidden/>
              </w:rPr>
              <w:fldChar w:fldCharType="end"/>
            </w:r>
          </w:hyperlink>
        </w:p>
        <w:p w14:paraId="3E16D2DD" w14:textId="0030A658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9" w:history="1">
            <w:r w:rsidR="00997ADD" w:rsidRPr="00C300D9">
              <w:rPr>
                <w:rStyle w:val="Hyperlink"/>
                <w:lang w:val="sr-Latn-ME" w:eastAsia="sl-SI"/>
              </w:rPr>
              <w:t>6.3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u stanju „Z11 – U čekanju“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34</w:t>
            </w:r>
            <w:r w:rsidR="00997ADD">
              <w:rPr>
                <w:webHidden/>
              </w:rPr>
              <w:fldChar w:fldCharType="end"/>
            </w:r>
          </w:hyperlink>
        </w:p>
        <w:p w14:paraId="0CA43A8F" w14:textId="3921093A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0" w:history="1">
            <w:r w:rsidR="00997ADD" w:rsidRPr="00C300D9">
              <w:rPr>
                <w:rStyle w:val="Hyperlink"/>
                <w:lang w:val="sr-Latn-ME" w:eastAsia="sl-SI"/>
              </w:rPr>
              <w:t>6.4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deklaracija u statusu „U08 - puštena“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35</w:t>
            </w:r>
            <w:r w:rsidR="00997ADD">
              <w:rPr>
                <w:webHidden/>
              </w:rPr>
              <w:fldChar w:fldCharType="end"/>
            </w:r>
          </w:hyperlink>
        </w:p>
        <w:p w14:paraId="1367445D" w14:textId="2EBC55A9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1" w:history="1">
            <w:r w:rsidR="00997ADD" w:rsidRPr="00C300D9">
              <w:rPr>
                <w:rStyle w:val="Hyperlink"/>
                <w:lang w:val="sr-Latn-ME" w:eastAsia="sl-SI"/>
              </w:rPr>
              <w:t>6.5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Zahtjev za poništenje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35</w:t>
            </w:r>
            <w:r w:rsidR="00997ADD">
              <w:rPr>
                <w:webHidden/>
              </w:rPr>
              <w:fldChar w:fldCharType="end"/>
            </w:r>
          </w:hyperlink>
        </w:p>
        <w:p w14:paraId="7BB6510A" w14:textId="5536938D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32" w:history="1">
            <w:r w:rsidR="00997ADD" w:rsidRPr="00C300D9">
              <w:rPr>
                <w:rStyle w:val="Hyperlink"/>
                <w:noProof/>
                <w:lang w:val="sr-Latn-ME" w:eastAsia="sl-SI"/>
              </w:rPr>
              <w:t>6.5.1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prije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_Toc190155532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36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1C4FE1C0" w14:textId="7EEC287A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33" w:history="1">
            <w:r w:rsidR="00997ADD" w:rsidRPr="00C300D9">
              <w:rPr>
                <w:rStyle w:val="Hyperlink"/>
                <w:noProof/>
                <w:lang w:val="sr-Latn-ME" w:eastAsia="sl-SI"/>
              </w:rPr>
              <w:t>6.5.2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nakon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_Toc190155533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37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3F9432A1" w14:textId="219C6EEC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4" w:history="1">
            <w:r w:rsidR="00997ADD" w:rsidRPr="00C300D9">
              <w:rPr>
                <w:rStyle w:val="Hyperlink"/>
                <w:lang w:val="sr-Latn-ME"/>
              </w:rPr>
              <w:t>6.6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Common XSD šema AES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37</w:t>
            </w:r>
            <w:r w:rsidR="00997ADD">
              <w:rPr>
                <w:webHidden/>
              </w:rPr>
              <w:fldChar w:fldCharType="end"/>
            </w:r>
          </w:hyperlink>
        </w:p>
        <w:p w14:paraId="336726F3" w14:textId="1D377CE4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5" w:history="1">
            <w:r w:rsidR="00997ADD" w:rsidRPr="00C300D9">
              <w:rPr>
                <w:rStyle w:val="Hyperlink"/>
                <w:lang w:val="sr-Latn-ME"/>
              </w:rPr>
              <w:t>6.7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izvozne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38</w:t>
            </w:r>
            <w:r w:rsidR="00997ADD">
              <w:rPr>
                <w:webHidden/>
              </w:rPr>
              <w:fldChar w:fldCharType="end"/>
            </w:r>
          </w:hyperlink>
        </w:p>
        <w:p w14:paraId="174E17AA" w14:textId="2355B209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6" w:history="1">
            <w:r w:rsidR="00997ADD" w:rsidRPr="00C300D9">
              <w:rPr>
                <w:rStyle w:val="Hyperlink"/>
                <w:lang w:val="sr-Latn-ME"/>
              </w:rPr>
              <w:t>6.8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izvozne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39</w:t>
            </w:r>
            <w:r w:rsidR="00997ADD">
              <w:rPr>
                <w:webHidden/>
              </w:rPr>
              <w:fldChar w:fldCharType="end"/>
            </w:r>
          </w:hyperlink>
        </w:p>
        <w:p w14:paraId="29EE9100" w14:textId="0725F1AC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37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7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Modul ePrilozi (eDocuments)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40</w:t>
            </w:r>
            <w:r w:rsidR="00997ADD">
              <w:rPr>
                <w:webHidden/>
              </w:rPr>
              <w:fldChar w:fldCharType="end"/>
            </w:r>
          </w:hyperlink>
        </w:p>
        <w:p w14:paraId="403D8857" w14:textId="506BE794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8" w:history="1">
            <w:r w:rsidR="00997ADD" w:rsidRPr="00C300D9">
              <w:rPr>
                <w:rStyle w:val="Hyperlink"/>
                <w:lang w:val="sr-Latn-ME"/>
              </w:rPr>
              <w:t>7.1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Common XSD shema EP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41</w:t>
            </w:r>
            <w:r w:rsidR="00997ADD">
              <w:rPr>
                <w:webHidden/>
              </w:rPr>
              <w:fldChar w:fldCharType="end"/>
            </w:r>
          </w:hyperlink>
        </w:p>
        <w:p w14:paraId="13A43532" w14:textId="73F77EEC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9" w:history="1">
            <w:r w:rsidR="00997ADD" w:rsidRPr="00C300D9">
              <w:rPr>
                <w:rStyle w:val="Hyperlink"/>
                <w:lang w:val="sr-Latn-ME"/>
              </w:rPr>
              <w:t>7.2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prateće dokumente u carinskim postupcima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41</w:t>
            </w:r>
            <w:r w:rsidR="00997ADD">
              <w:rPr>
                <w:webHidden/>
              </w:rPr>
              <w:fldChar w:fldCharType="end"/>
            </w:r>
          </w:hyperlink>
        </w:p>
        <w:p w14:paraId="1D996C80" w14:textId="40E9241C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0" w:history="1">
            <w:r w:rsidR="00997ADD" w:rsidRPr="00C300D9">
              <w:rPr>
                <w:rStyle w:val="Hyperlink"/>
                <w:lang w:val="sr-Latn-ME"/>
              </w:rPr>
              <w:t>7.3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prateće dokumente u carinskim postupcima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42</w:t>
            </w:r>
            <w:r w:rsidR="00997ADD">
              <w:rPr>
                <w:webHidden/>
              </w:rPr>
              <w:fldChar w:fldCharType="end"/>
            </w:r>
          </w:hyperlink>
        </w:p>
        <w:p w14:paraId="21E419DB" w14:textId="5B25D7C6" w:rsidR="00997ADD" w:rsidRDefault="00B539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41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8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MRN LOOKUP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43</w:t>
            </w:r>
            <w:r w:rsidR="00997ADD">
              <w:rPr>
                <w:webHidden/>
              </w:rPr>
              <w:fldChar w:fldCharType="end"/>
            </w:r>
          </w:hyperlink>
        </w:p>
        <w:p w14:paraId="46C0B89B" w14:textId="5C4B893F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2" w:history="1">
            <w:r w:rsidR="00997ADD" w:rsidRPr="00C300D9">
              <w:rPr>
                <w:rStyle w:val="Hyperlink"/>
                <w:lang w:val="sr-Latn-ME" w:eastAsia="sl-SI"/>
              </w:rPr>
              <w:t>8.1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Svrha MRN LOOKUP servisa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43</w:t>
            </w:r>
            <w:r w:rsidR="00997ADD">
              <w:rPr>
                <w:webHidden/>
              </w:rPr>
              <w:fldChar w:fldCharType="end"/>
            </w:r>
          </w:hyperlink>
        </w:p>
        <w:p w14:paraId="6A76E82D" w14:textId="0C370BC2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3" w:history="1">
            <w:r w:rsidR="00997ADD" w:rsidRPr="00C300D9">
              <w:rPr>
                <w:rStyle w:val="Hyperlink"/>
                <w:lang w:val="sr-Latn-ME" w:eastAsia="sl-SI"/>
              </w:rPr>
              <w:t>8.2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Grafička prezentacija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44</w:t>
            </w:r>
            <w:r w:rsidR="00997ADD">
              <w:rPr>
                <w:webHidden/>
              </w:rPr>
              <w:fldChar w:fldCharType="end"/>
            </w:r>
          </w:hyperlink>
        </w:p>
        <w:p w14:paraId="6EB5E654" w14:textId="63BA1050" w:rsidR="00997ADD" w:rsidRDefault="00B53900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4" w:history="1">
            <w:r w:rsidR="00997ADD" w:rsidRPr="00C300D9">
              <w:rPr>
                <w:rStyle w:val="Hyperlink"/>
                <w:lang w:val="sr-Latn-ME" w:eastAsia="sl-SI"/>
              </w:rPr>
              <w:t>8.3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Tehnički opis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44</w:t>
            </w:r>
            <w:r w:rsidR="00997ADD">
              <w:rPr>
                <w:webHidden/>
              </w:rPr>
              <w:fldChar w:fldCharType="end"/>
            </w:r>
          </w:hyperlink>
        </w:p>
        <w:p w14:paraId="53521881" w14:textId="1742D57B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45" w:history="1">
            <w:r w:rsidR="00997ADD" w:rsidRPr="00C300D9">
              <w:rPr>
                <w:rStyle w:val="Hyperlink"/>
                <w:noProof/>
                <w:lang w:val="sr-Latn-ME" w:eastAsia="sl-SI"/>
              </w:rPr>
              <w:t>8.3.1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Priprema i način upita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_Toc190155545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44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F82ED99" w14:textId="5631BA3C" w:rsidR="00997ADD" w:rsidRDefault="00B53900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46" w:history="1">
            <w:r w:rsidR="00997ADD" w:rsidRPr="00C300D9">
              <w:rPr>
                <w:rStyle w:val="Hyperlink"/>
                <w:noProof/>
                <w:lang w:val="sr-Latn-ME" w:eastAsia="sl-SI"/>
              </w:rPr>
              <w:t>8.3.2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Struktura XML upita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_Toc190155546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45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DFDCA57" w14:textId="01FB401B" w:rsidR="009505F7" w:rsidRPr="00A315DE" w:rsidRDefault="009505F7" w:rsidP="009505F7">
          <w:pPr>
            <w:rPr>
              <w:rFonts w:asciiTheme="minorHAnsi" w:hAnsiTheme="minorHAnsi" w:cstheme="minorHAnsi"/>
              <w:lang w:val="sr-Latn-ME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fldChar w:fldCharType="end"/>
          </w:r>
        </w:p>
      </w:sdtContent>
    </w:sdt>
    <w:p w14:paraId="5C48114B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</w:p>
    <w:p w14:paraId="53CC5219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br w:type="page"/>
      </w:r>
    </w:p>
    <w:p w14:paraId="6076597A" w14:textId="77777777" w:rsidR="0052196E" w:rsidRPr="00A315DE" w:rsidRDefault="00A315DE" w:rsidP="0052196E">
      <w:pPr>
        <w:pStyle w:val="Heading1"/>
        <w:rPr>
          <w:rFonts w:asciiTheme="minorHAnsi" w:hAnsiTheme="minorHAnsi" w:cstheme="minorHAnsi"/>
          <w:lang w:val="sr-Latn-ME"/>
        </w:rPr>
      </w:pPr>
      <w:bookmarkStart w:id="2" w:name="_Toc147830927"/>
      <w:bookmarkStart w:id="3" w:name="_Toc190155497"/>
      <w:bookmarkStart w:id="4" w:name="_Hlk148011739"/>
      <w:r w:rsidRPr="00A315DE">
        <w:rPr>
          <w:rFonts w:asciiTheme="minorHAnsi" w:hAnsiTheme="minorHAnsi" w:cstheme="minorHAnsi"/>
          <w:lang w:val="sr-Latn-ME"/>
        </w:rPr>
        <w:lastRenderedPageBreak/>
        <w:t>Skraćenice</w:t>
      </w:r>
      <w:r w:rsidR="0052196E" w:rsidRPr="00A315DE">
        <w:rPr>
          <w:rFonts w:asciiTheme="minorHAnsi" w:hAnsiTheme="minorHAnsi" w:cstheme="minorHAnsi"/>
          <w:lang w:val="sr-Latn-ME"/>
        </w:rPr>
        <w:t xml:space="preserve"> i akronimi</w:t>
      </w:r>
      <w:bookmarkEnd w:id="2"/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7272"/>
      </w:tblGrid>
      <w:tr w:rsidR="0052196E" w:rsidRPr="00A315DE" w14:paraId="2EBA10AA" w14:textId="77777777" w:rsidTr="0052196E">
        <w:trPr>
          <w:tblHeader/>
        </w:trPr>
        <w:tc>
          <w:tcPr>
            <w:tcW w:w="984" w:type="pct"/>
            <w:shd w:val="clear" w:color="auto" w:fill="auto"/>
          </w:tcPr>
          <w:bookmarkEnd w:id="4"/>
          <w:p w14:paraId="375399B4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Skraćenice i akronimi</w:t>
            </w:r>
          </w:p>
        </w:tc>
        <w:tc>
          <w:tcPr>
            <w:tcW w:w="4016" w:type="pct"/>
            <w:shd w:val="clear" w:color="auto" w:fill="auto"/>
          </w:tcPr>
          <w:p w14:paraId="1D3C55F3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2827DDD5" w14:textId="77777777" w:rsidTr="00364E2F">
        <w:tc>
          <w:tcPr>
            <w:tcW w:w="984" w:type="pct"/>
          </w:tcPr>
          <w:p w14:paraId="331E04E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AES</w:t>
            </w:r>
          </w:p>
        </w:tc>
        <w:tc>
          <w:tcPr>
            <w:tcW w:w="4016" w:type="pct"/>
          </w:tcPr>
          <w:p w14:paraId="21ADEB48" w14:textId="0C74737B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Automated Export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Automatizovani uvozni sistem</w:t>
            </w:r>
          </w:p>
        </w:tc>
      </w:tr>
      <w:tr w:rsidR="0052196E" w:rsidRPr="00A315DE" w14:paraId="699E1E02" w14:textId="77777777" w:rsidTr="00364E2F">
        <w:tc>
          <w:tcPr>
            <w:tcW w:w="984" w:type="pct"/>
          </w:tcPr>
          <w:p w14:paraId="1C760275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AIS</w:t>
            </w:r>
          </w:p>
        </w:tc>
        <w:tc>
          <w:tcPr>
            <w:tcW w:w="4016" w:type="pct"/>
          </w:tcPr>
          <w:p w14:paraId="76490051" w14:textId="34EB6A7D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Automated Import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Automatizovani izvozni sistem</w:t>
            </w:r>
          </w:p>
        </w:tc>
      </w:tr>
      <w:tr w:rsidR="0052196E" w:rsidRPr="00A315DE" w14:paraId="647136AF" w14:textId="77777777" w:rsidTr="00364E2F">
        <w:tc>
          <w:tcPr>
            <w:tcW w:w="984" w:type="pct"/>
          </w:tcPr>
          <w:p w14:paraId="71F212D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API</w:t>
            </w:r>
          </w:p>
        </w:tc>
        <w:tc>
          <w:tcPr>
            <w:tcW w:w="4016" w:type="pct"/>
          </w:tcPr>
          <w:p w14:paraId="6ECA5D7B" w14:textId="29CD4BCC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An application programming interface 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Interfejs za programsko povezivanje aplikacija</w:t>
            </w:r>
          </w:p>
        </w:tc>
      </w:tr>
      <w:tr w:rsidR="0052196E" w:rsidRPr="00A315DE" w14:paraId="2DA711AE" w14:textId="77777777" w:rsidTr="00364E2F">
        <w:tc>
          <w:tcPr>
            <w:tcW w:w="984" w:type="pct"/>
          </w:tcPr>
          <w:p w14:paraId="664BD34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BL</w:t>
            </w:r>
          </w:p>
        </w:tc>
        <w:tc>
          <w:tcPr>
            <w:tcW w:w="4016" w:type="pct"/>
          </w:tcPr>
          <w:p w14:paraId="05F546BA" w14:textId="73B08DF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Business Logic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Poslovna logika</w:t>
            </w:r>
          </w:p>
        </w:tc>
      </w:tr>
      <w:tr w:rsidR="0052196E" w:rsidRPr="00A315DE" w14:paraId="7C532DEC" w14:textId="77777777" w:rsidTr="00364E2F">
        <w:tc>
          <w:tcPr>
            <w:tcW w:w="984" w:type="pct"/>
          </w:tcPr>
          <w:p w14:paraId="7D5E1E5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CA</w:t>
            </w:r>
          </w:p>
        </w:tc>
        <w:tc>
          <w:tcPr>
            <w:tcW w:w="4016" w:type="pct"/>
          </w:tcPr>
          <w:p w14:paraId="1EBE0F06" w14:textId="556808FF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Certification Agency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Agencija za sertifikaciju</w:t>
            </w:r>
          </w:p>
        </w:tc>
      </w:tr>
      <w:tr w:rsidR="0052196E" w:rsidRPr="00A315DE" w14:paraId="2C8894A7" w14:textId="77777777" w:rsidTr="00364E2F">
        <w:tc>
          <w:tcPr>
            <w:tcW w:w="984" w:type="pct"/>
          </w:tcPr>
          <w:p w14:paraId="1E15A149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CIS</w:t>
            </w:r>
          </w:p>
        </w:tc>
        <w:tc>
          <w:tcPr>
            <w:tcW w:w="4016" w:type="pct"/>
          </w:tcPr>
          <w:p w14:paraId="3ED92C63" w14:textId="54F8A93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Customs Information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Carinski informacioni sistem</w:t>
            </w:r>
          </w:p>
        </w:tc>
      </w:tr>
      <w:tr w:rsidR="0052196E" w:rsidRPr="00A315DE" w14:paraId="42BEB7F8" w14:textId="77777777" w:rsidTr="00364E2F">
        <w:tc>
          <w:tcPr>
            <w:tcW w:w="984" w:type="pct"/>
          </w:tcPr>
          <w:p w14:paraId="0EBB9779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CISCG</w:t>
            </w:r>
          </w:p>
        </w:tc>
        <w:tc>
          <w:tcPr>
            <w:tcW w:w="4016" w:type="pct"/>
          </w:tcPr>
          <w:p w14:paraId="4DAEB767" w14:textId="6DD3F789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Customs Information System of Montenegro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Carinski informacioni sistem Crne Gore</w:t>
            </w:r>
          </w:p>
        </w:tc>
      </w:tr>
      <w:tr w:rsidR="0052196E" w:rsidRPr="00A315DE" w14:paraId="6ABD3FA2" w14:textId="77777777" w:rsidTr="00364E2F">
        <w:tc>
          <w:tcPr>
            <w:tcW w:w="984" w:type="pct"/>
          </w:tcPr>
          <w:p w14:paraId="29A47EDC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CRL</w:t>
            </w:r>
          </w:p>
        </w:tc>
        <w:tc>
          <w:tcPr>
            <w:tcW w:w="4016" w:type="pct"/>
          </w:tcPr>
          <w:p w14:paraId="26A388A1" w14:textId="0396A00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Certificate Revocation List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Lista povučenih sertifikata</w:t>
            </w:r>
          </w:p>
        </w:tc>
      </w:tr>
      <w:tr w:rsidR="0052196E" w:rsidRPr="00A315DE" w14:paraId="4F219D2C" w14:textId="77777777" w:rsidTr="00364E2F">
        <w:tc>
          <w:tcPr>
            <w:tcW w:w="984" w:type="pct"/>
          </w:tcPr>
          <w:p w14:paraId="793F1E10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eAttachments</w:t>
            </w:r>
          </w:p>
          <w:p w14:paraId="05714174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ePrilozi</w:t>
            </w:r>
          </w:p>
        </w:tc>
        <w:tc>
          <w:tcPr>
            <w:tcW w:w="4016" w:type="pct"/>
          </w:tcPr>
          <w:p w14:paraId="64E8B982" w14:textId="36BBE81E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Accompanying e-documents for customs procedures 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/ </w:t>
            </w:r>
            <w:r w:rsidR="008937C4">
              <w:rPr>
                <w:rFonts w:asciiTheme="minorHAnsi" w:hAnsiTheme="minorHAnsi" w:cstheme="minorHAnsi"/>
                <w:lang w:val="sr-Latn-ME"/>
              </w:rPr>
              <w:t>P</w:t>
            </w:r>
            <w:r w:rsidRPr="00A315DE">
              <w:rPr>
                <w:rFonts w:asciiTheme="minorHAnsi" w:hAnsiTheme="minorHAnsi" w:cstheme="minorHAnsi"/>
                <w:lang w:val="sr-Latn-ME"/>
              </w:rPr>
              <w:t xml:space="preserve">rateći </w:t>
            </w:r>
            <w:r w:rsidR="008937C4">
              <w:rPr>
                <w:rFonts w:asciiTheme="minorHAnsi" w:hAnsiTheme="minorHAnsi" w:cstheme="minorHAnsi"/>
                <w:lang w:val="sr-Latn-ME"/>
              </w:rPr>
              <w:t>e-</w:t>
            </w:r>
            <w:r w:rsidRPr="00A315DE">
              <w:rPr>
                <w:rFonts w:asciiTheme="minorHAnsi" w:hAnsiTheme="minorHAnsi" w:cstheme="minorHAnsi"/>
                <w:lang w:val="sr-Latn-ME"/>
              </w:rPr>
              <w:t>dokumenti u carinskim postupcima</w:t>
            </w:r>
          </w:p>
        </w:tc>
      </w:tr>
      <w:tr w:rsidR="0052196E" w:rsidRPr="00A315DE" w14:paraId="76B919A2" w14:textId="77777777" w:rsidTr="00364E2F">
        <w:tc>
          <w:tcPr>
            <w:tcW w:w="984" w:type="pct"/>
          </w:tcPr>
          <w:p w14:paraId="57977EDE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eDocuments application</w:t>
            </w:r>
          </w:p>
        </w:tc>
        <w:tc>
          <w:tcPr>
            <w:tcW w:w="4016" w:type="pct"/>
          </w:tcPr>
          <w:p w14:paraId="69EAFB57" w14:textId="61C4A216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Standalone and independent application for reviewing and managing electronically received, submitted and uploaded documents (eAttachments and other e-documents in CIS).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Samostalna i nezavisna aplikacija za pregled i upravljanje elektronski primljenim, poslatim i otpremljenim dokumentima (ePrilozi i drugi e-dokumenti u CIS-u)</w:t>
            </w:r>
            <w:r w:rsidR="005F3200">
              <w:rPr>
                <w:rFonts w:asciiTheme="minorHAnsi" w:hAnsiTheme="minorHAnsi" w:cstheme="minorHAnsi"/>
                <w:lang w:val="sr-Latn-ME"/>
              </w:rPr>
              <w:t>.</w:t>
            </w:r>
          </w:p>
        </w:tc>
      </w:tr>
      <w:tr w:rsidR="0052196E" w:rsidRPr="00A315DE" w14:paraId="06CD7B0A" w14:textId="77777777" w:rsidTr="00364E2F">
        <w:tc>
          <w:tcPr>
            <w:tcW w:w="984" w:type="pct"/>
          </w:tcPr>
          <w:p w14:paraId="361964AC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eDocuments</w:t>
            </w:r>
          </w:p>
        </w:tc>
        <w:tc>
          <w:tcPr>
            <w:tcW w:w="4016" w:type="pct"/>
          </w:tcPr>
          <w:p w14:paraId="0737E80A" w14:textId="2A8CAF87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Electronically received eAttachments and uploaded documents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Elektronski primljeni ePrilozi i otpremljeni dokumenti</w:t>
            </w:r>
          </w:p>
        </w:tc>
      </w:tr>
      <w:tr w:rsidR="0052196E" w:rsidRPr="00A315DE" w14:paraId="452632F2" w14:textId="77777777" w:rsidTr="00364E2F">
        <w:tc>
          <w:tcPr>
            <w:tcW w:w="984" w:type="pct"/>
          </w:tcPr>
          <w:p w14:paraId="13F5D2FA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ES</w:t>
            </w:r>
          </w:p>
        </w:tc>
        <w:tc>
          <w:tcPr>
            <w:tcW w:w="4016" w:type="pct"/>
          </w:tcPr>
          <w:p w14:paraId="58AB77F7" w14:textId="3158E2E7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Export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Izvozni sistem</w:t>
            </w:r>
          </w:p>
        </w:tc>
      </w:tr>
      <w:tr w:rsidR="008A4741" w:rsidRPr="00A315DE" w14:paraId="3B8278A5" w14:textId="77777777" w:rsidTr="00364E2F">
        <w:tc>
          <w:tcPr>
            <w:tcW w:w="984" w:type="pct"/>
          </w:tcPr>
          <w:p w14:paraId="29025172" w14:textId="1C10B2D8" w:rsidR="008A4741" w:rsidRPr="00A315DE" w:rsidRDefault="008A4741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EO</w:t>
            </w:r>
          </w:p>
        </w:tc>
        <w:tc>
          <w:tcPr>
            <w:tcW w:w="4016" w:type="pct"/>
          </w:tcPr>
          <w:p w14:paraId="58FB4B3E" w14:textId="674125A0" w:rsidR="008A4741" w:rsidRPr="00A315DE" w:rsidRDefault="008A4741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Economic Operators / </w:t>
            </w:r>
            <w:r w:rsidRPr="008A4741">
              <w:rPr>
                <w:rFonts w:asciiTheme="minorHAnsi" w:hAnsiTheme="minorHAnsi" w:cstheme="minorHAnsi"/>
                <w:lang w:val="sr-Latn-ME"/>
              </w:rPr>
              <w:t>Privredni subjekti</w:t>
            </w:r>
          </w:p>
        </w:tc>
      </w:tr>
      <w:tr w:rsidR="0052196E" w:rsidRPr="00A315DE" w14:paraId="14620DD4" w14:textId="77777777" w:rsidTr="00364E2F">
        <w:tc>
          <w:tcPr>
            <w:tcW w:w="984" w:type="pct"/>
          </w:tcPr>
          <w:p w14:paraId="657D3D30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IS</w:t>
            </w:r>
          </w:p>
        </w:tc>
        <w:tc>
          <w:tcPr>
            <w:tcW w:w="4016" w:type="pct"/>
          </w:tcPr>
          <w:p w14:paraId="10A13B06" w14:textId="1793CCE9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Import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Uvozni sistem</w:t>
            </w:r>
          </w:p>
        </w:tc>
      </w:tr>
      <w:tr w:rsidR="0052196E" w:rsidRPr="00A315DE" w14:paraId="38E444DF" w14:textId="77777777" w:rsidTr="00364E2F">
        <w:tc>
          <w:tcPr>
            <w:tcW w:w="984" w:type="pct"/>
          </w:tcPr>
          <w:p w14:paraId="10B93DC8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LRN</w:t>
            </w:r>
          </w:p>
        </w:tc>
        <w:tc>
          <w:tcPr>
            <w:tcW w:w="4016" w:type="pct"/>
          </w:tcPr>
          <w:p w14:paraId="2D83EB3D" w14:textId="0C768D58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Local Reference Number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Lokalni referentni broj</w:t>
            </w:r>
          </w:p>
        </w:tc>
      </w:tr>
      <w:tr w:rsidR="0052196E" w:rsidRPr="00A315DE" w14:paraId="5C4E2B4F" w14:textId="77777777" w:rsidTr="00364E2F">
        <w:tc>
          <w:tcPr>
            <w:tcW w:w="984" w:type="pct"/>
          </w:tcPr>
          <w:p w14:paraId="2833045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4016" w:type="pct"/>
          </w:tcPr>
          <w:p w14:paraId="48396115" w14:textId="3D52CFCA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Movement Reference Number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Referentni broj</w:t>
            </w:r>
            <w:r w:rsidR="00BD7D9E">
              <w:rPr>
                <w:rFonts w:asciiTheme="minorHAnsi" w:hAnsiTheme="minorHAnsi" w:cstheme="minorHAnsi"/>
                <w:lang w:val="sr-Latn-ME"/>
              </w:rPr>
              <w:t xml:space="preserve"> kretanja</w:t>
            </w:r>
          </w:p>
        </w:tc>
      </w:tr>
      <w:tr w:rsidR="0052196E" w:rsidRPr="00A315DE" w14:paraId="46966B83" w14:textId="77777777" w:rsidTr="00364E2F">
        <w:tc>
          <w:tcPr>
            <w:tcW w:w="984" w:type="pct"/>
          </w:tcPr>
          <w:p w14:paraId="3DE056E2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 Lookup</w:t>
            </w:r>
          </w:p>
        </w:tc>
        <w:tc>
          <w:tcPr>
            <w:tcW w:w="4016" w:type="pct"/>
          </w:tcPr>
          <w:p w14:paraId="6271E621" w14:textId="5224A510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Application for viewing the data of a specific MRN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Aplikacija za pregled podataka određenog MRN</w:t>
            </w:r>
            <w:r w:rsidR="008937C4">
              <w:rPr>
                <w:rFonts w:asciiTheme="minorHAnsi" w:hAnsiTheme="minorHAnsi" w:cstheme="minorHAnsi"/>
                <w:lang w:val="sr-Latn-ME"/>
              </w:rPr>
              <w:t>a</w:t>
            </w:r>
          </w:p>
        </w:tc>
      </w:tr>
      <w:tr w:rsidR="0052196E" w:rsidRPr="00A315DE" w14:paraId="31608C98" w14:textId="77777777" w:rsidTr="00364E2F">
        <w:tc>
          <w:tcPr>
            <w:tcW w:w="984" w:type="pct"/>
          </w:tcPr>
          <w:p w14:paraId="13A74D2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PGP</w:t>
            </w:r>
          </w:p>
        </w:tc>
        <w:tc>
          <w:tcPr>
            <w:tcW w:w="4016" w:type="pct"/>
          </w:tcPr>
          <w:p w14:paraId="14483687" w14:textId="6F7DDD2F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Pretty Good Privacy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Prilično Dobra Privatnost</w:t>
            </w:r>
          </w:p>
        </w:tc>
      </w:tr>
      <w:tr w:rsidR="0052196E" w:rsidRPr="00A315DE" w14:paraId="4BC33266" w14:textId="77777777" w:rsidTr="00364E2F">
        <w:tc>
          <w:tcPr>
            <w:tcW w:w="984" w:type="pct"/>
          </w:tcPr>
          <w:p w14:paraId="5FFE7BD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PKI</w:t>
            </w:r>
          </w:p>
        </w:tc>
        <w:tc>
          <w:tcPr>
            <w:tcW w:w="4016" w:type="pct"/>
          </w:tcPr>
          <w:p w14:paraId="40E27C31" w14:textId="352B5E93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Public Key Infrastructure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Infrastruktura Javnog Ključa</w:t>
            </w:r>
          </w:p>
        </w:tc>
      </w:tr>
      <w:tr w:rsidR="0052196E" w:rsidRPr="00A315DE" w14:paraId="689A9163" w14:textId="77777777" w:rsidTr="00364E2F">
        <w:tc>
          <w:tcPr>
            <w:tcW w:w="984" w:type="pct"/>
          </w:tcPr>
          <w:p w14:paraId="1A7161A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lastRenderedPageBreak/>
              <w:t>RCA/UPC</w:t>
            </w:r>
          </w:p>
        </w:tc>
        <w:tc>
          <w:tcPr>
            <w:tcW w:w="4016" w:type="pct"/>
          </w:tcPr>
          <w:p w14:paraId="0ABBFB0B" w14:textId="4F8B0201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Revenue and Customs Administration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Uprava prihoda i carina</w:t>
            </w:r>
          </w:p>
        </w:tc>
      </w:tr>
      <w:tr w:rsidR="008937C4" w:rsidRPr="00A315DE" w14:paraId="6064C0D2" w14:textId="77777777" w:rsidTr="00364E2F">
        <w:tc>
          <w:tcPr>
            <w:tcW w:w="984" w:type="pct"/>
          </w:tcPr>
          <w:p w14:paraId="44F3402F" w14:textId="63FDB670" w:rsidR="008937C4" w:rsidRPr="00A315DE" w:rsidRDefault="008937C4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UC</w:t>
            </w:r>
          </w:p>
        </w:tc>
        <w:tc>
          <w:tcPr>
            <w:tcW w:w="4016" w:type="pct"/>
          </w:tcPr>
          <w:p w14:paraId="42F23194" w14:textId="09740FBB" w:rsidR="008937C4" w:rsidRPr="00A315DE" w:rsidRDefault="008937C4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Uprava carina</w:t>
            </w:r>
          </w:p>
        </w:tc>
      </w:tr>
      <w:tr w:rsidR="0052196E" w:rsidRPr="00A315DE" w14:paraId="4C04B618" w14:textId="77777777" w:rsidTr="00364E2F">
        <w:tc>
          <w:tcPr>
            <w:tcW w:w="984" w:type="pct"/>
          </w:tcPr>
          <w:p w14:paraId="0CC86C3E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SAD/JCI</w:t>
            </w:r>
          </w:p>
        </w:tc>
        <w:tc>
          <w:tcPr>
            <w:tcW w:w="4016" w:type="pct"/>
          </w:tcPr>
          <w:p w14:paraId="7FED41DD" w14:textId="22D8BC4D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Single Administrative Document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Jedinstvena carinska isprava</w:t>
            </w:r>
          </w:p>
        </w:tc>
      </w:tr>
      <w:tr w:rsidR="0052196E" w:rsidRPr="00A315DE" w14:paraId="6995687B" w14:textId="77777777" w:rsidTr="00364E2F">
        <w:tc>
          <w:tcPr>
            <w:tcW w:w="984" w:type="pct"/>
          </w:tcPr>
          <w:p w14:paraId="6BCA857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SPP</w:t>
            </w:r>
          </w:p>
        </w:tc>
        <w:tc>
          <w:tcPr>
            <w:tcW w:w="4016" w:type="pct"/>
          </w:tcPr>
          <w:p w14:paraId="536F22C3" w14:textId="33F6B8A4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Business Rules System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Sistem Poslovnih Pravila</w:t>
            </w:r>
          </w:p>
        </w:tc>
      </w:tr>
      <w:tr w:rsidR="0052196E" w:rsidRPr="00A315DE" w14:paraId="25B8BFA5" w14:textId="77777777" w:rsidTr="00364E2F">
        <w:tc>
          <w:tcPr>
            <w:tcW w:w="984" w:type="pct"/>
          </w:tcPr>
          <w:p w14:paraId="23D6282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XML</w:t>
            </w:r>
          </w:p>
        </w:tc>
        <w:tc>
          <w:tcPr>
            <w:tcW w:w="4016" w:type="pct"/>
          </w:tcPr>
          <w:p w14:paraId="69CE2D9D" w14:textId="47B43E2D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EXtensible Mark-up Language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Proširivi Oznakovni Jezik</w:t>
            </w:r>
          </w:p>
        </w:tc>
      </w:tr>
      <w:tr w:rsidR="0052196E" w:rsidRPr="00A315DE" w14:paraId="1593FC97" w14:textId="77777777" w:rsidTr="00364E2F">
        <w:tc>
          <w:tcPr>
            <w:tcW w:w="984" w:type="pct"/>
          </w:tcPr>
          <w:p w14:paraId="3B9CEE1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XSD</w:t>
            </w:r>
          </w:p>
        </w:tc>
        <w:tc>
          <w:tcPr>
            <w:tcW w:w="4016" w:type="pct"/>
          </w:tcPr>
          <w:p w14:paraId="0E66B755" w14:textId="5CC13E64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XML Schema Definition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Definicija XML šeme</w:t>
            </w:r>
          </w:p>
        </w:tc>
      </w:tr>
    </w:tbl>
    <w:p w14:paraId="694DF5FC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/>
        </w:rPr>
      </w:pPr>
      <w:bookmarkStart w:id="5" w:name="_Toc147830928"/>
      <w:bookmarkStart w:id="6" w:name="_Toc190155498"/>
      <w:r w:rsidRPr="00A315DE">
        <w:rPr>
          <w:rFonts w:asciiTheme="minorHAnsi" w:hAnsiTheme="minorHAnsi" w:cstheme="minorHAnsi"/>
          <w:lang w:val="sr-Latn-ME"/>
        </w:rPr>
        <w:lastRenderedPageBreak/>
        <w:t>Uvod</w:t>
      </w:r>
      <w:bookmarkEnd w:id="5"/>
      <w:bookmarkEnd w:id="6"/>
    </w:p>
    <w:p w14:paraId="6EE2A92C" w14:textId="02B105C6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Produkcijska upotreba migriranog CIS-a uvođena u </w:t>
      </w:r>
      <w:r w:rsidR="008937C4">
        <w:rPr>
          <w:rFonts w:asciiTheme="minorHAnsi" w:hAnsiTheme="minorHAnsi" w:cstheme="minorHAnsi"/>
          <w:lang w:val="sr-Latn-ME"/>
        </w:rPr>
        <w:t>novembru</w:t>
      </w:r>
      <w:r w:rsidR="008937C4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 xml:space="preserve">2023. godine značila je veliku prekretnicu u funkcionisanju carinskog informacionog sistema, pošto su sa time bili ostvareni uslovi za prelazak na potpuno elektronsko poslovanje UC sa deklarantima. Pored same tehnološke </w:t>
      </w:r>
      <w:r w:rsidR="008937C4">
        <w:rPr>
          <w:rFonts w:asciiTheme="minorHAnsi" w:hAnsiTheme="minorHAnsi" w:cstheme="minorHAnsi"/>
          <w:lang w:val="sr-Latn-ME"/>
        </w:rPr>
        <w:t>nadogradnje</w:t>
      </w:r>
      <w:r w:rsidR="008937C4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 xml:space="preserve">(migracija CIS na novo tehnološko okružen), su bile u CIS implementirane i promjena koje je </w:t>
      </w:r>
      <w:r w:rsidR="00856061" w:rsidRPr="00A315DE">
        <w:rPr>
          <w:rFonts w:asciiTheme="minorHAnsi" w:hAnsiTheme="minorHAnsi" w:cstheme="minorHAnsi"/>
          <w:lang w:val="sr-Latn-ME"/>
        </w:rPr>
        <w:t>donio</w:t>
      </w:r>
      <w:r w:rsidRPr="00A315DE">
        <w:rPr>
          <w:rFonts w:asciiTheme="minorHAnsi" w:hAnsiTheme="minorHAnsi" w:cstheme="minorHAnsi"/>
          <w:lang w:val="sr-Latn-ME"/>
        </w:rPr>
        <w:t xml:space="preserve"> Pravilnik o obliku, sadržaju i načinu podnošenja carinske deklaracije i drugih obrazaca koji se upotrebljavaju u carinskim postupcima i takođe novo carinsko zakonodavstvo. Migriran CIS CG tako omogućava brže i transparentnije poslovanje sa carinskim organima i smanjenje troškova poslovanja privrednih subjekata. UC nastavlja sa modernizacijo CIS i na osnovu toga se je započeo projekat nadogradnja carinskog informacionog sistema u okviru projekta „Support to the RCA of Montenegro in upgrading the Customs Information System (CIS)“. Ovaj projekt predstavlja</w:t>
      </w:r>
      <w:r w:rsidR="00D12C49">
        <w:rPr>
          <w:rFonts w:asciiTheme="minorHAnsi" w:hAnsiTheme="minorHAnsi" w:cstheme="minorHAnsi"/>
          <w:lang w:val="sr-Latn-ME"/>
        </w:rPr>
        <w:t xml:space="preserve"> dalju</w:t>
      </w:r>
      <w:r w:rsidRPr="00A315DE">
        <w:rPr>
          <w:rFonts w:asciiTheme="minorHAnsi" w:hAnsiTheme="minorHAnsi" w:cstheme="minorHAnsi"/>
          <w:lang w:val="sr-Latn-ME"/>
        </w:rPr>
        <w:t xml:space="preserve"> automatizaciju uvozno-izvoznih procedura zasnovanih na elektronskoj komunikaciji privrednih subjekata i carinskih organa. </w:t>
      </w:r>
      <w:r w:rsidR="00856061">
        <w:rPr>
          <w:rFonts w:asciiTheme="minorHAnsi" w:hAnsiTheme="minorHAnsi" w:cstheme="minorHAnsi"/>
          <w:lang w:val="sr-Latn-ME"/>
        </w:rPr>
        <w:t>Potpuno e</w:t>
      </w:r>
      <w:r w:rsidR="00856061" w:rsidRPr="00856061">
        <w:rPr>
          <w:rFonts w:asciiTheme="minorHAnsi" w:hAnsiTheme="minorHAnsi" w:cstheme="minorHAnsi"/>
          <w:lang w:val="sr-Latn-ME"/>
        </w:rPr>
        <w:t>lektronsko poslovanje u carinskim postupcima omogućava brže, preglednije, preciznije i troškovno efikasnije sprovođenje postupaka za sve uključene strane, a istovremeno podržava usklađenost sa zakonodavstvom i međunarodnim standardima.</w:t>
      </w:r>
      <w:r w:rsidR="00856061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Svi procesi od podnošenja, prihvatanja, odbijanja, poništenja, kontrole i puštanja uvozno/izvozne deklaracije odvijaju se putem elektronske komunikacije, koja se odvija kroz razmenu poruka u XML formatu. Pošto UC teži da eliminiše administrativne preprjeke za privredu, pored</w:t>
      </w:r>
      <w:r w:rsidR="00D12C49">
        <w:rPr>
          <w:rFonts w:asciiTheme="minorHAnsi" w:hAnsiTheme="minorHAnsi" w:cstheme="minorHAnsi"/>
          <w:lang w:val="sr-Latn-ME"/>
        </w:rPr>
        <w:t xml:space="preserve"> dalje</w:t>
      </w:r>
      <w:r w:rsidRPr="00A315DE">
        <w:rPr>
          <w:rFonts w:asciiTheme="minorHAnsi" w:hAnsiTheme="minorHAnsi" w:cstheme="minorHAnsi"/>
          <w:lang w:val="sr-Latn-ME"/>
        </w:rPr>
        <w:t xml:space="preserve"> automatizacije i ubrzanja procesa, projekat će obezbediti i funkcionalnost kojom će deklaranti moći da prate status deklaracije odnosno gdje je deklaracija u procesu uvozno ili izvoznog carinjenja ili tranzita, prilozi koji su u carinskom postupku morali da budu dostavljeni carinarnicama od sada će se dostavljati elektronski,</w:t>
      </w:r>
      <w:r w:rsidR="00BD7D9E">
        <w:rPr>
          <w:rFonts w:asciiTheme="minorHAnsi" w:hAnsiTheme="minorHAnsi" w:cstheme="minorHAnsi"/>
          <w:lang w:val="sr-Latn-ME"/>
        </w:rPr>
        <w:t xml:space="preserve"> </w:t>
      </w:r>
      <w:r w:rsidR="005F3200">
        <w:rPr>
          <w:rFonts w:asciiTheme="minorHAnsi" w:hAnsiTheme="minorHAnsi" w:cstheme="minorHAnsi"/>
          <w:lang w:val="sr-Latn-ME"/>
        </w:rPr>
        <w:t>u</w:t>
      </w:r>
      <w:r w:rsidR="00BD7D9E">
        <w:rPr>
          <w:rFonts w:asciiTheme="minorHAnsi" w:hAnsiTheme="minorHAnsi" w:cstheme="minorHAnsi"/>
          <w:lang w:val="sr-Latn-ME"/>
        </w:rPr>
        <w:t>vodi se PKI, elektronski potpis i vremenski žig čime će biti obezbeđena veća zaštita podataka u CISu.</w:t>
      </w:r>
      <w:r w:rsidR="00BD7D9E" w:rsidRPr="00A315DE" w:rsidDel="00BD7D9E">
        <w:rPr>
          <w:rFonts w:asciiTheme="minorHAnsi" w:hAnsiTheme="minorHAnsi" w:cstheme="minorHAnsi"/>
          <w:lang w:val="sr-Latn-ME"/>
        </w:rPr>
        <w:t xml:space="preserve"> </w:t>
      </w:r>
    </w:p>
    <w:p w14:paraId="0880FB0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7" w:name="_Toc147830929"/>
      <w:bookmarkStart w:id="8" w:name="_Toc190155499"/>
      <w:r w:rsidRPr="00A315DE">
        <w:rPr>
          <w:rFonts w:asciiTheme="minorHAnsi" w:hAnsiTheme="minorHAnsi" w:cstheme="minorHAnsi"/>
          <w:lang w:val="sr-Latn-ME" w:eastAsia="sl-SI"/>
        </w:rPr>
        <w:t xml:space="preserve">Elektronsko podnošenje </w:t>
      </w:r>
      <w:bookmarkEnd w:id="7"/>
      <w:r w:rsidRPr="00A315DE">
        <w:rPr>
          <w:rFonts w:asciiTheme="minorHAnsi" w:hAnsiTheme="minorHAnsi" w:cstheme="minorHAnsi"/>
          <w:lang w:val="sr-Latn-ME" w:eastAsia="sl-SI"/>
        </w:rPr>
        <w:t>carinske deklaracije</w:t>
      </w:r>
      <w:bookmarkEnd w:id="8"/>
    </w:p>
    <w:p w14:paraId="572A9002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Ovaj dokument je namijenjen partnerima Carine u e-podnošenju carinskih deklaracija: </w:t>
      </w:r>
    </w:p>
    <w:p w14:paraId="16E3887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partneru Carine pri izvođenju carinskih postupaka i </w:t>
      </w:r>
    </w:p>
    <w:p w14:paraId="31F76B7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provajderu elektronskog poslovanja. </w:t>
      </w:r>
    </w:p>
    <w:p w14:paraId="7BE18D96" w14:textId="01E33C3B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Područje elektronskog podnošenja </w:t>
      </w:r>
      <w:r w:rsidR="008B43E1">
        <w:rPr>
          <w:rFonts w:asciiTheme="minorHAnsi" w:hAnsiTheme="minorHAnsi" w:cstheme="minorHAnsi"/>
          <w:lang w:val="sr-Latn-ME"/>
        </w:rPr>
        <w:t>carinske deklaracije (</w:t>
      </w:r>
      <w:r w:rsidRPr="00A315DE">
        <w:rPr>
          <w:rFonts w:asciiTheme="minorHAnsi" w:hAnsiTheme="minorHAnsi" w:cstheme="minorHAnsi"/>
          <w:lang w:val="sr-Latn-ME"/>
        </w:rPr>
        <w:t>JCI</w:t>
      </w:r>
      <w:r w:rsidR="008B43E1">
        <w:rPr>
          <w:rFonts w:asciiTheme="minorHAnsi" w:hAnsiTheme="minorHAnsi" w:cstheme="minorHAnsi"/>
          <w:lang w:val="sr-Latn-ME"/>
        </w:rPr>
        <w:t>)</w:t>
      </w:r>
      <w:r w:rsidRPr="00A315DE">
        <w:rPr>
          <w:rFonts w:asciiTheme="minorHAnsi" w:hAnsiTheme="minorHAnsi" w:cstheme="minorHAnsi"/>
          <w:lang w:val="sr-Latn-ME"/>
        </w:rPr>
        <w:t xml:space="preserve"> dokumenata obuhvata razmjenu elektronskih poruka između Carine i deklaranata (špeditera). </w:t>
      </w:r>
    </w:p>
    <w:p w14:paraId="1701B4E5" w14:textId="118E30B5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Na osnovu obrade deklaracije primljene elektronskim putem, informacioni sistem Carine šalje deklarantu elektronsku poruku sa statusom deklaracije i listom grešaka. U slučaju pogrešno ispunjenog dokumenta, carinski organ će primljeni dokument odbiti. Ako je deklaracija bez </w:t>
      </w:r>
      <w:r w:rsidRPr="00A315DE">
        <w:rPr>
          <w:rFonts w:asciiTheme="minorHAnsi" w:hAnsiTheme="minorHAnsi" w:cstheme="minorHAnsi"/>
          <w:lang w:val="sr-Latn-ME"/>
        </w:rPr>
        <w:lastRenderedPageBreak/>
        <w:t>grešaka, ili ima samo upozorenja (greške nižeg stepena), carinski organ prihvata deklaraciju koja prolazi dalje razmatranje po postupku za koji je podn</w:t>
      </w:r>
      <w:r w:rsidR="00BD7D9E">
        <w:rPr>
          <w:rFonts w:asciiTheme="minorHAnsi" w:hAnsiTheme="minorHAnsi" w:cstheme="minorHAnsi"/>
          <w:lang w:val="sr-Latn-ME"/>
        </w:rPr>
        <w:t>ij</w:t>
      </w:r>
      <w:r w:rsidRPr="00A315DE">
        <w:rPr>
          <w:rFonts w:asciiTheme="minorHAnsi" w:hAnsiTheme="minorHAnsi" w:cstheme="minorHAnsi"/>
          <w:lang w:val="sr-Latn-ME"/>
        </w:rPr>
        <w:t>eta.</w:t>
      </w:r>
    </w:p>
    <w:p w14:paraId="37858358" w14:textId="02DB3D89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Dopune u okviru IPA projekta odnose se na procedure uvoza i izvoza, dodate su nove poruke koje omogućavaju potpuno automatizovanu elektronsku razmenu poruka između deklaranta i carinske uprave. Pored novih poruka, uveden je i novi PKI protokol koji obezbjeđuje </w:t>
      </w:r>
      <w:r w:rsidR="00BD7D9E" w:rsidRPr="00A315DE">
        <w:rPr>
          <w:rFonts w:asciiTheme="minorHAnsi" w:hAnsiTheme="minorHAnsi" w:cstheme="minorHAnsi"/>
          <w:lang w:val="sr-Latn-ME"/>
        </w:rPr>
        <w:t>bezbjednu</w:t>
      </w:r>
      <w:r w:rsidRPr="00A315DE">
        <w:rPr>
          <w:rFonts w:asciiTheme="minorHAnsi" w:hAnsiTheme="minorHAnsi" w:cstheme="minorHAnsi"/>
          <w:lang w:val="sr-Latn-ME"/>
        </w:rPr>
        <w:t xml:space="preserve"> elektronsku razmenu poruka između deklaranta i carine. Dodata je i funkcionalnost praćenja statusa deklaracije po MRN (Movement Reference Number) broju – MRN praćenje (MRN Lookup).</w:t>
      </w:r>
    </w:p>
    <w:p w14:paraId="2EF6F47F" w14:textId="77777777" w:rsidR="00856061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Sistem omogućava elektronsko podnošenje redovnih, pojednostavljenih i dopunskih deklaracija.</w:t>
      </w:r>
      <w:r w:rsidR="00856061">
        <w:rPr>
          <w:rFonts w:asciiTheme="minorHAnsi" w:hAnsiTheme="minorHAnsi" w:cstheme="minorHAnsi"/>
          <w:lang w:val="sr-Latn-ME"/>
        </w:rPr>
        <w:t xml:space="preserve"> </w:t>
      </w:r>
    </w:p>
    <w:p w14:paraId="345A3B36" w14:textId="3B93121B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Automatizovani sistem uvoza</w:t>
      </w:r>
      <w:r w:rsidR="00856061">
        <w:rPr>
          <w:rFonts w:asciiTheme="minorHAnsi" w:hAnsiTheme="minorHAnsi" w:cstheme="minorHAnsi"/>
          <w:lang w:val="sr-Latn-ME"/>
        </w:rPr>
        <w:t xml:space="preserve"> i izvoza</w:t>
      </w:r>
      <w:r w:rsidRPr="00A315DE">
        <w:rPr>
          <w:rFonts w:asciiTheme="minorHAnsi" w:hAnsiTheme="minorHAnsi" w:cstheme="minorHAnsi"/>
          <w:lang w:val="sr-Latn-ME"/>
        </w:rPr>
        <w:t xml:space="preserve"> omogućava:</w:t>
      </w:r>
    </w:p>
    <w:p w14:paraId="049E6721" w14:textId="6CFAAEF3" w:rsidR="0052196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podnošenje i prihvatanje elektronskih </w:t>
      </w:r>
      <w:r w:rsidR="00D12C49">
        <w:rPr>
          <w:rFonts w:asciiTheme="minorHAnsi" w:hAnsiTheme="minorHAnsi" w:cstheme="minorHAnsi"/>
          <w:lang w:val="sr-Latn-ME"/>
        </w:rPr>
        <w:t>carinskih</w:t>
      </w:r>
      <w:r w:rsidR="00D12C49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deklaracija, bez obzira na mjesto puštanja robe,</w:t>
      </w:r>
    </w:p>
    <w:p w14:paraId="280E04B5" w14:textId="55B091AE" w:rsidR="00856061" w:rsidRDefault="00856061" w:rsidP="0085606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pregled elektronski podn</w:t>
      </w:r>
      <w:r w:rsidR="00BD7D9E">
        <w:rPr>
          <w:rFonts w:asciiTheme="minorHAnsi" w:hAnsiTheme="minorHAnsi" w:cstheme="minorHAnsi"/>
          <w:lang w:val="sr-Latn-ME"/>
        </w:rPr>
        <w:t>ij</w:t>
      </w:r>
      <w:r w:rsidRPr="00A315DE">
        <w:rPr>
          <w:rFonts w:asciiTheme="minorHAnsi" w:hAnsiTheme="minorHAnsi" w:cstheme="minorHAnsi"/>
          <w:lang w:val="sr-Latn-ME"/>
        </w:rPr>
        <w:t xml:space="preserve">etih deklaracija </w:t>
      </w:r>
    </w:p>
    <w:p w14:paraId="4BE70EA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automatska provjera validnosti deklaracija kroz sistem poslovnih pravila,</w:t>
      </w:r>
    </w:p>
    <w:p w14:paraId="7A2A7A0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sistemska analiza rizika,</w:t>
      </w:r>
    </w:p>
    <w:p w14:paraId="4A9767EE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elektronsko obavještavanje deklaranta o kontroli, rezultatima kontrole i puštanju robe,</w:t>
      </w:r>
    </w:p>
    <w:p w14:paraId="2D7B012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usaglašavanje podataka od strane deklaranta pre puštanja deklaracije,</w:t>
      </w:r>
    </w:p>
    <w:p w14:paraId="62E74FDD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podnošenje elektronskih zahtjeva za poništenje deklaracije,</w:t>
      </w:r>
    </w:p>
    <w:p w14:paraId="5EEFBB4F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razmenu podataka sa finansijskim i garantnim modulom u vezi sa formiranjem duga i opterećenjem garancija,</w:t>
      </w:r>
    </w:p>
    <w:p w14:paraId="2DF1A05D" w14:textId="2FD46F43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veće pogodnosti za ovlašćene privredne subjekte i imaoce </w:t>
      </w:r>
      <w:r w:rsidR="00856061">
        <w:rPr>
          <w:rFonts w:asciiTheme="minorHAnsi" w:hAnsiTheme="minorHAnsi" w:cstheme="minorHAnsi"/>
          <w:lang w:val="sr-Latn-ME"/>
        </w:rPr>
        <w:t>odobrenja</w:t>
      </w:r>
      <w:r w:rsidR="00856061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za pojednostavljenje procedura,</w:t>
      </w:r>
    </w:p>
    <w:p w14:paraId="29A1E16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evidentiranje i prijem ePriloga.</w:t>
      </w:r>
    </w:p>
    <w:p w14:paraId="1E528B82" w14:textId="6F8540D9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Deklaranti</w:t>
      </w:r>
      <w:r w:rsidR="008B43E1">
        <w:rPr>
          <w:rFonts w:asciiTheme="minorHAnsi" w:hAnsiTheme="minorHAnsi" w:cstheme="minorHAnsi"/>
          <w:lang w:val="sr-Latn-ME" w:eastAsia="sl-SI"/>
        </w:rPr>
        <w:t>, koristeći</w:t>
      </w:r>
      <w:r w:rsidRPr="00A315DE">
        <w:rPr>
          <w:rFonts w:asciiTheme="minorHAnsi" w:hAnsiTheme="minorHAnsi" w:cstheme="minorHAnsi"/>
          <w:lang w:val="sr-Latn-ME" w:eastAsia="sl-SI"/>
        </w:rPr>
        <w:t xml:space="preserve"> aplikacij</w:t>
      </w:r>
      <w:r w:rsidR="008B43E1">
        <w:rPr>
          <w:rFonts w:asciiTheme="minorHAnsi" w:hAnsiTheme="minorHAnsi" w:cstheme="minorHAnsi"/>
          <w:lang w:val="sr-Latn-ME" w:eastAsia="sl-SI"/>
        </w:rPr>
        <w:t>u</w:t>
      </w:r>
      <w:r w:rsidRPr="00A315DE">
        <w:rPr>
          <w:rFonts w:asciiTheme="minorHAnsi" w:hAnsiTheme="minorHAnsi" w:cstheme="minorHAnsi"/>
          <w:lang w:val="sr-Latn-ME" w:eastAsia="sl-SI"/>
        </w:rPr>
        <w:t xml:space="preserve"> za podršku carinjenju u svom informacionom sistemu</w:t>
      </w:r>
      <w:r w:rsidR="008B43E1">
        <w:rPr>
          <w:rFonts w:asciiTheme="minorHAnsi" w:hAnsiTheme="minorHAnsi" w:cstheme="minorHAnsi"/>
          <w:lang w:val="sr-Latn-ME" w:eastAsia="sl-SI"/>
        </w:rPr>
        <w:t>,</w:t>
      </w:r>
      <w:r w:rsidRPr="00A315DE">
        <w:rPr>
          <w:rFonts w:asciiTheme="minorHAnsi" w:hAnsiTheme="minorHAnsi" w:cstheme="minorHAnsi"/>
          <w:lang w:val="sr-Latn-ME" w:eastAsia="sl-SI"/>
        </w:rPr>
        <w:t xml:space="preserve"> pripremaju podatke elektronske JCI. Podatke deklaracije putem Interneta šalju u Carinski informacioni sistem (CIS), </w:t>
      </w:r>
      <w:r w:rsidR="008B43E1">
        <w:rPr>
          <w:rFonts w:asciiTheme="minorHAnsi" w:hAnsiTheme="minorHAnsi" w:cstheme="minorHAnsi"/>
          <w:lang w:val="sr-Latn-ME" w:eastAsia="sl-SI"/>
        </w:rPr>
        <w:t>gde se</w:t>
      </w:r>
      <w:r w:rsidR="008B43E1"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Pr="00A315DE">
        <w:rPr>
          <w:rFonts w:asciiTheme="minorHAnsi" w:hAnsiTheme="minorHAnsi" w:cstheme="minorHAnsi"/>
          <w:lang w:val="sr-Latn-ME" w:eastAsia="sl-SI"/>
        </w:rPr>
        <w:t>elektronsk</w:t>
      </w:r>
      <w:r w:rsidR="008B43E1">
        <w:rPr>
          <w:rFonts w:asciiTheme="minorHAnsi" w:hAnsiTheme="minorHAnsi" w:cstheme="minorHAnsi"/>
          <w:lang w:val="sr-Latn-ME" w:eastAsia="sl-SI"/>
        </w:rPr>
        <w:t>a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deklaracij</w:t>
      </w:r>
      <w:r w:rsidR="008B43E1">
        <w:rPr>
          <w:rFonts w:asciiTheme="minorHAnsi" w:hAnsiTheme="minorHAnsi" w:cstheme="minorHAnsi"/>
          <w:lang w:val="sr-Latn-ME" w:eastAsia="sl-SI"/>
        </w:rPr>
        <w:t>a</w:t>
      </w:r>
      <w:r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="008B43E1">
        <w:rPr>
          <w:rFonts w:asciiTheme="minorHAnsi" w:hAnsiTheme="minorHAnsi" w:cstheme="minorHAnsi"/>
          <w:lang w:val="sr-Latn-ME" w:eastAsia="sl-SI"/>
        </w:rPr>
        <w:t xml:space="preserve">automatski </w:t>
      </w:r>
      <w:r w:rsidRPr="00A315DE">
        <w:rPr>
          <w:rFonts w:asciiTheme="minorHAnsi" w:hAnsiTheme="minorHAnsi" w:cstheme="minorHAnsi"/>
          <w:lang w:val="sr-Latn-ME" w:eastAsia="sl-SI"/>
        </w:rPr>
        <w:t xml:space="preserve">obrađuje i  </w:t>
      </w:r>
      <w:r w:rsidR="008B43E1" w:rsidRPr="00A315DE">
        <w:rPr>
          <w:rFonts w:asciiTheme="minorHAnsi" w:hAnsiTheme="minorHAnsi" w:cstheme="minorHAnsi"/>
          <w:lang w:val="sr-Latn-ME" w:eastAsia="sl-SI"/>
        </w:rPr>
        <w:t xml:space="preserve">potvrđuje </w:t>
      </w:r>
      <w:r w:rsidRPr="00A315DE">
        <w:rPr>
          <w:rFonts w:asciiTheme="minorHAnsi" w:hAnsiTheme="minorHAnsi" w:cstheme="minorHAnsi"/>
          <w:lang w:val="sr-Latn-ME" w:eastAsia="sl-SI"/>
        </w:rPr>
        <w:t xml:space="preserve">njen prijem. </w:t>
      </w:r>
      <w:r w:rsidR="008B43E1">
        <w:rPr>
          <w:rFonts w:asciiTheme="minorHAnsi" w:hAnsiTheme="minorHAnsi" w:cstheme="minorHAnsi"/>
          <w:lang w:val="sr-Latn-ME" w:eastAsia="sl-SI"/>
        </w:rPr>
        <w:t>S</w:t>
      </w:r>
      <w:r w:rsidRPr="00A315DE">
        <w:rPr>
          <w:rFonts w:asciiTheme="minorHAnsi" w:hAnsiTheme="minorHAnsi" w:cstheme="minorHAnsi"/>
          <w:lang w:val="sr-Latn-ME" w:eastAsia="sl-SI"/>
        </w:rPr>
        <w:t xml:space="preserve">lanjem elektronske deklaracije u </w:t>
      </w:r>
      <w:r w:rsidR="008B43E1">
        <w:rPr>
          <w:rFonts w:asciiTheme="minorHAnsi" w:hAnsiTheme="minorHAnsi" w:cstheme="minorHAnsi"/>
          <w:lang w:val="sr-Latn-ME" w:eastAsia="sl-SI"/>
        </w:rPr>
        <w:t>CIS,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deklarant </w:t>
      </w:r>
      <w:r w:rsidR="008B43E1">
        <w:rPr>
          <w:rFonts w:asciiTheme="minorHAnsi" w:hAnsiTheme="minorHAnsi" w:cstheme="minorHAnsi"/>
          <w:lang w:val="sr-Latn-ME" w:eastAsia="sl-SI"/>
        </w:rPr>
        <w:t>pokreće postupak carinjenja na nadležnoj carinskoj ispostavi</w:t>
      </w:r>
      <w:r w:rsidRPr="00A315DE">
        <w:rPr>
          <w:rFonts w:asciiTheme="minorHAnsi" w:hAnsiTheme="minorHAnsi" w:cstheme="minorHAnsi"/>
          <w:lang w:val="sr-Latn-ME" w:eastAsia="sl-SI"/>
        </w:rPr>
        <w:t xml:space="preserve">. </w:t>
      </w:r>
    </w:p>
    <w:p w14:paraId="5FBEBEC9" w14:textId="6D069280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trenutku početka izvođenja postupka carinski radnik raspolaže sa originalnom deklaracijom (original je u elektronskom obliku, u XML formatu). Istovremeno carinik raspolaže i sa rezultatima računarske kontrole podataka te iste deklaracije. Tokom izvođenja carinskog postupka se u </w:t>
      </w:r>
      <w:r w:rsidR="00E71DEB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dopunjavaju podaci o izvođenju postupka. Završetkom izvođenja carinskog postupka u </w:t>
      </w:r>
      <w:r w:rsidR="001C278C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su pripremljeni i svi podaci o carinskom dugu za taj postupak. </w:t>
      </w:r>
    </w:p>
    <w:p w14:paraId="33AA0694" w14:textId="7006CDD2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Sigurnost u postupku elektronskog podnošenja carinskih deklaracija podržana je sistemom PKI (Public Key Infrastructure) koji obezbjeđuje kriptovanje i elektronsko potpisivanje elektronskih carinskih deklaracija. Time je osigurana zaštita i vjerodostojnost elektronskih dokumenata</w:t>
      </w:r>
      <w:r w:rsidR="00EB7FDF">
        <w:rPr>
          <w:rFonts w:asciiTheme="minorHAnsi" w:hAnsiTheme="minorHAnsi" w:cstheme="minorHAnsi"/>
          <w:lang w:val="sr-Latn-ME" w:eastAsia="sl-SI"/>
        </w:rPr>
        <w:t xml:space="preserve"> koji su poslati carinskom organu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1CCB2247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9" w:name="_Toc147830930"/>
      <w:bookmarkStart w:id="10" w:name="_Toc190155500"/>
      <w:r w:rsidRPr="00A315DE">
        <w:rPr>
          <w:rFonts w:asciiTheme="minorHAnsi" w:hAnsiTheme="minorHAnsi" w:cstheme="minorHAnsi"/>
          <w:lang w:val="sr-Latn-ME" w:eastAsia="sl-SI"/>
        </w:rPr>
        <w:lastRenderedPageBreak/>
        <w:t>Prednosti elektronskog podnošenja deklaracija</w:t>
      </w:r>
      <w:bookmarkEnd w:id="9"/>
      <w:bookmarkEnd w:id="10"/>
    </w:p>
    <w:p w14:paraId="37EEAE5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Prednosti za deklaranta:</w:t>
      </w:r>
    </w:p>
    <w:p w14:paraId="5AA35AC8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Brža procedura. Nije potrebno čekati da carinik unese podatke u svoj informacioni sistem. </w:t>
      </w:r>
    </w:p>
    <w:p w14:paraId="47DE8B50" w14:textId="1BCD345C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Nema potrebe za štampanjem: Deklaracije nije potrebno štampati i dostavljati carini u papirnom obliku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3F93620A" w14:textId="2A5E5B81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Manje grešaka pri popunjavanju: Elektronski sistemi proveravaju ispravnost podataka pre podnošenja, što smanjuje broj pogrešno popunjenih deklaracija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1424FBA4" w14:textId="00E9328B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Rano otkrivanje grešaka: Greške se identifikuju pre podnošenja, što omogućava brže ispravke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69D68C88" w14:textId="1DD4417F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Nema više potrebe za papirnim obrascem JCI: Sve se obavlja elektronski, što smanjuje administrativni rad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66DA21F5" w14:textId="72E16D67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Smanjenje „šetanja“: Manje fizičkog odlaska između lokacija deklaranta i carine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5955AB10" w14:textId="4D2EFCD2" w:rsidR="0052196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Povećanje produktivnosti: Elektronski postupci su brži i automatizovaniji, što omogućava efikasniji rad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7AC6A9E5" w14:textId="042E9DF9" w:rsidR="00B66C50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24/7 pristup sistemu: Deklaranti mogu podneti deklaracije u bilo koje vreme, bez obzira na radno vreme</w:t>
      </w:r>
      <w:r>
        <w:rPr>
          <w:rFonts w:asciiTheme="minorHAnsi" w:hAnsiTheme="minorHAnsi" w:cstheme="minorHAnsi"/>
          <w:lang w:val="sr-Latn-ME"/>
        </w:rPr>
        <w:t>.</w:t>
      </w:r>
    </w:p>
    <w:p w14:paraId="0B6F013F" w14:textId="147128BC" w:rsidR="00B66C50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Praćenje statusa deklaracije: Deklaranti mogu u realnom vremenu pratiti u kojoj fazi obrade se nalazi njihova deklaracija</w:t>
      </w:r>
      <w:r>
        <w:rPr>
          <w:rFonts w:asciiTheme="minorHAnsi" w:hAnsiTheme="minorHAnsi" w:cstheme="minorHAnsi"/>
          <w:lang w:val="sr-Latn-ME"/>
        </w:rPr>
        <w:t>.</w:t>
      </w:r>
    </w:p>
    <w:p w14:paraId="543477BB" w14:textId="0515711C" w:rsidR="00B66C50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Niži troškovi poslovanja: Smanjenje upotrebe papira, transporta i čekanja znači niže operativne troškove.</w:t>
      </w:r>
    </w:p>
    <w:p w14:paraId="12B90A03" w14:textId="1EE1053B" w:rsidR="00B66C50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</w:p>
    <w:p w14:paraId="5D5917BC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1" w:name="_Toc185858124"/>
      <w:bookmarkStart w:id="12" w:name="_Toc185858200"/>
      <w:bookmarkStart w:id="13" w:name="_Toc185858319"/>
      <w:bookmarkStart w:id="14" w:name="_Toc185858422"/>
      <w:bookmarkStart w:id="15" w:name="_Toc185927553"/>
      <w:bookmarkStart w:id="16" w:name="_Toc185928238"/>
      <w:bookmarkStart w:id="17" w:name="_Toc185937544"/>
      <w:bookmarkStart w:id="18" w:name="_Toc186456189"/>
      <w:bookmarkStart w:id="19" w:name="_Toc186462841"/>
      <w:bookmarkStart w:id="20" w:name="_Toc185858125"/>
      <w:bookmarkStart w:id="21" w:name="_Toc185858201"/>
      <w:bookmarkStart w:id="22" w:name="_Toc185858320"/>
      <w:bookmarkStart w:id="23" w:name="_Toc185858423"/>
      <w:bookmarkStart w:id="24" w:name="_Toc185927554"/>
      <w:bookmarkStart w:id="25" w:name="_Toc185928239"/>
      <w:bookmarkStart w:id="26" w:name="_Toc185937545"/>
      <w:bookmarkStart w:id="27" w:name="_Toc186456190"/>
      <w:bookmarkStart w:id="28" w:name="_Toc186462842"/>
      <w:bookmarkStart w:id="29" w:name="_Toc185858126"/>
      <w:bookmarkStart w:id="30" w:name="_Toc185858202"/>
      <w:bookmarkStart w:id="31" w:name="_Toc185858321"/>
      <w:bookmarkStart w:id="32" w:name="_Toc185858424"/>
      <w:bookmarkStart w:id="33" w:name="_Toc185927555"/>
      <w:bookmarkStart w:id="34" w:name="_Toc185928240"/>
      <w:bookmarkStart w:id="35" w:name="_Toc185937546"/>
      <w:bookmarkStart w:id="36" w:name="_Toc186456191"/>
      <w:bookmarkStart w:id="37" w:name="_Toc186462843"/>
      <w:bookmarkStart w:id="38" w:name="_Toc185858127"/>
      <w:bookmarkStart w:id="39" w:name="_Toc185858203"/>
      <w:bookmarkStart w:id="40" w:name="_Toc185858322"/>
      <w:bookmarkStart w:id="41" w:name="_Toc185858425"/>
      <w:bookmarkStart w:id="42" w:name="_Toc185927556"/>
      <w:bookmarkStart w:id="43" w:name="_Toc185928241"/>
      <w:bookmarkStart w:id="44" w:name="_Toc185937547"/>
      <w:bookmarkStart w:id="45" w:name="_Toc186456192"/>
      <w:bookmarkStart w:id="46" w:name="_Toc186462844"/>
      <w:bookmarkStart w:id="47" w:name="_Toc147830932"/>
      <w:bookmarkStart w:id="48" w:name="_Toc190155501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A315DE">
        <w:rPr>
          <w:rFonts w:asciiTheme="minorHAnsi" w:hAnsiTheme="minorHAnsi" w:cstheme="minorHAnsi"/>
          <w:lang w:val="sr-Latn-ME" w:eastAsia="sl-SI"/>
        </w:rPr>
        <w:t>Sažetak: Nove funkcionalnosti u CIS CG</w:t>
      </w:r>
      <w:bookmarkEnd w:id="47"/>
      <w:r w:rsidRPr="00A315DE">
        <w:rPr>
          <w:rFonts w:asciiTheme="minorHAnsi" w:hAnsiTheme="minorHAnsi" w:cstheme="minorHAnsi"/>
          <w:lang w:val="sr-Latn-ME" w:eastAsia="sl-SI"/>
        </w:rPr>
        <w:t xml:space="preserve"> (IPA projekat) koje utiču na deklarante</w:t>
      </w:r>
      <w:bookmarkEnd w:id="48"/>
    </w:p>
    <w:p w14:paraId="3DF05D51" w14:textId="77777777" w:rsidR="0052196E" w:rsidRPr="00A315DE" w:rsidRDefault="00821B01" w:rsidP="0052196E">
      <w:pPr>
        <w:rPr>
          <w:rFonts w:asciiTheme="minorHAnsi" w:hAnsiTheme="minorHAnsi" w:cstheme="minorHAnsi"/>
          <w:lang w:val="sr-Latn-ME" w:eastAsia="sl-SI"/>
        </w:rPr>
      </w:pPr>
      <w:r w:rsidRPr="00821B01">
        <w:rPr>
          <w:rFonts w:asciiTheme="minorHAnsi" w:hAnsiTheme="minorHAnsi" w:cstheme="minorHAnsi"/>
          <w:lang w:val="sr-Latn-ME" w:eastAsia="sl-SI"/>
        </w:rPr>
        <w:t>Ovo poglavlje rezimira novu funkcionalnost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="0052196E" w:rsidRPr="00A315DE">
        <w:rPr>
          <w:rFonts w:asciiTheme="minorHAnsi" w:hAnsiTheme="minorHAnsi" w:cstheme="minorHAnsi"/>
          <w:lang w:val="sr-Latn-ME" w:eastAsia="sl-SI"/>
        </w:rPr>
        <w:t>koj</w:t>
      </w:r>
      <w:r>
        <w:rPr>
          <w:rFonts w:asciiTheme="minorHAnsi" w:hAnsiTheme="minorHAnsi" w:cstheme="minorHAnsi"/>
          <w:lang w:val="sr-Latn-ME" w:eastAsia="sl-SI"/>
        </w:rPr>
        <w:t>u</w:t>
      </w:r>
      <w:r w:rsidR="0052196E" w:rsidRPr="00A315DE">
        <w:rPr>
          <w:rFonts w:asciiTheme="minorHAnsi" w:hAnsiTheme="minorHAnsi" w:cstheme="minorHAnsi"/>
          <w:lang w:val="sr-Latn-ME" w:eastAsia="sl-SI"/>
        </w:rPr>
        <w:t xml:space="preserve"> pruža CIS CG deklarantima. Više informacija je dostupno kasnije u dokumentu. </w:t>
      </w:r>
    </w:p>
    <w:p w14:paraId="4938B3FB" w14:textId="42403F33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Nove poruke u modulu </w:t>
      </w:r>
      <w:r w:rsidR="001C278C">
        <w:rPr>
          <w:rFonts w:asciiTheme="minorHAnsi" w:hAnsiTheme="minorHAnsi" w:cstheme="minorHAnsi"/>
          <w:lang w:val="sr-Latn-ME"/>
        </w:rPr>
        <w:t>A</w:t>
      </w:r>
      <w:r w:rsidRPr="00A315DE">
        <w:rPr>
          <w:rFonts w:asciiTheme="minorHAnsi" w:hAnsiTheme="minorHAnsi" w:cstheme="minorHAnsi"/>
          <w:lang w:val="sr-Latn-ME"/>
        </w:rPr>
        <w:t>ES (export system)</w:t>
      </w:r>
    </w:p>
    <w:p w14:paraId="1F5D8FEF" w14:textId="35C56411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Nove poruke u modulu </w:t>
      </w:r>
      <w:r w:rsidR="001C278C">
        <w:rPr>
          <w:rFonts w:asciiTheme="minorHAnsi" w:hAnsiTheme="minorHAnsi" w:cstheme="minorHAnsi"/>
          <w:lang w:val="sr-Latn-ME"/>
        </w:rPr>
        <w:t>A</w:t>
      </w:r>
      <w:r w:rsidRPr="00A315DE">
        <w:rPr>
          <w:rFonts w:asciiTheme="minorHAnsi" w:hAnsiTheme="minorHAnsi" w:cstheme="minorHAnsi"/>
          <w:lang w:val="sr-Latn-ME"/>
        </w:rPr>
        <w:t>IS (import system)</w:t>
      </w:r>
    </w:p>
    <w:p w14:paraId="63677EF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Novi modul ePrilozi (eDocuments)</w:t>
      </w:r>
    </w:p>
    <w:p w14:paraId="147DC97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Novi modul MRN praćenje (MRN Lookup)</w:t>
      </w:r>
    </w:p>
    <w:p w14:paraId="38A6422E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Uvođenje sertifikata i PKI tehnologije</w:t>
      </w:r>
    </w:p>
    <w:p w14:paraId="5D45ACC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55027F33" w14:textId="77777777" w:rsidR="0052196E" w:rsidRPr="00A315DE" w:rsidRDefault="0052196E" w:rsidP="0052196E">
      <w:pPr>
        <w:rPr>
          <w:rFonts w:asciiTheme="minorHAnsi" w:hAnsiTheme="minorHAnsi" w:cstheme="minorHAnsi"/>
          <w:b/>
          <w:bCs/>
          <w:smallCaps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BD69BBF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49" w:name="_Toc147830933"/>
      <w:bookmarkStart w:id="50" w:name="_Toc190155502"/>
      <w:r w:rsidRPr="00A315DE">
        <w:rPr>
          <w:rFonts w:asciiTheme="minorHAnsi" w:hAnsiTheme="minorHAnsi" w:cstheme="minorHAnsi"/>
          <w:lang w:val="sr-Latn-ME" w:eastAsia="sl-SI"/>
        </w:rPr>
        <w:lastRenderedPageBreak/>
        <w:t>Tehnički aspekt elektronskog poslovanja</w:t>
      </w:r>
      <w:bookmarkEnd w:id="49"/>
      <w:bookmarkEnd w:id="50"/>
    </w:p>
    <w:p w14:paraId="5321CE8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51" w:name="_Toc147830934"/>
      <w:bookmarkStart w:id="52" w:name="_Toc190155503"/>
      <w:r w:rsidRPr="00A315DE">
        <w:rPr>
          <w:rFonts w:asciiTheme="minorHAnsi" w:hAnsiTheme="minorHAnsi" w:cstheme="minorHAnsi"/>
          <w:lang w:val="sr-Latn-ME" w:eastAsia="sl-SI"/>
        </w:rPr>
        <w:t>Asinhrona razmjena poruka</w:t>
      </w:r>
      <w:bookmarkEnd w:id="51"/>
      <w:bookmarkEnd w:id="52"/>
    </w:p>
    <w:p w14:paraId="52FC9FE1" w14:textId="1BE3F3BA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Da bi se obezbedio bezbjedan prenos podataka između provajdera i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, u upotrebi je asinhronog načina komuniciranja sa </w:t>
      </w:r>
      <w:r w:rsidR="004C00C8">
        <w:rPr>
          <w:rFonts w:asciiTheme="minorHAnsi" w:hAnsiTheme="minorHAnsi" w:cstheme="minorHAnsi"/>
          <w:lang w:val="sr-Latn-ME" w:eastAsia="sl-SI"/>
        </w:rPr>
        <w:t>UC</w:t>
      </w:r>
      <w:r w:rsidRPr="00A315DE">
        <w:rPr>
          <w:rFonts w:asciiTheme="minorHAnsi" w:hAnsiTheme="minorHAnsi" w:cstheme="minorHAnsi"/>
          <w:lang w:val="sr-Latn-ME" w:eastAsia="sl-SI"/>
        </w:rPr>
        <w:t xml:space="preserve">. Takav način komuniciranja obezbjeđuje sigurnu dostavu poruka i u slučaja kada jedan od sistema (privremeno) ne funkcioniše, ili u slučaju (privremenih) problema u komunikacionom kanalu. </w:t>
      </w:r>
    </w:p>
    <w:p w14:paraId="408E533B" w14:textId="77777777" w:rsidR="0052196E" w:rsidRPr="00A315DE" w:rsidRDefault="0052196E" w:rsidP="0052196E">
      <w:pPr>
        <w:pStyle w:val="BodyText"/>
        <w:keepNext/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noProof/>
          <w:lang w:val="sr-Latn-ME"/>
        </w:rPr>
        <w:drawing>
          <wp:inline distT="0" distB="0" distL="0" distR="0" wp14:anchorId="5A764A60" wp14:editId="0710240A">
            <wp:extent cx="5943600" cy="2332990"/>
            <wp:effectExtent l="0" t="0" r="0" b="0"/>
            <wp:docPr id="93733712" name="Slika 93733712" descr="Slika, ki vsebuje besede besedilo, posnetek zaslona, diagram, pravokot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3712" name="Slika 93733712" descr="Slika, ki vsebuje besede besedilo, posnetek zaslona, diagram, pravokotnik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C5C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53" w:name="_Toc146790845"/>
      <w:bookmarkStart w:id="54" w:name="_Toc147830935"/>
      <w:bookmarkStart w:id="55" w:name="_Toc190155504"/>
      <w:r w:rsidRPr="00A315DE">
        <w:rPr>
          <w:rFonts w:asciiTheme="minorHAnsi" w:hAnsiTheme="minorHAnsi" w:cstheme="minorHAnsi"/>
          <w:lang w:val="sr-Latn-ME"/>
        </w:rPr>
        <w:t>Sigurnost</w:t>
      </w:r>
      <w:bookmarkEnd w:id="53"/>
      <w:bookmarkEnd w:id="54"/>
      <w:bookmarkEnd w:id="55"/>
    </w:p>
    <w:p w14:paraId="577EC70B" w14:textId="7D3B01CD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ovom dijelu teksta je opisana sigurnost na nivou podnošenja carinskih deklaracija. Sigurnosna politika pokriva sigurnosne elemente na cijelom dijelu prenosa podataka od pošiljaoca (deklaranta) do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i prenosa podataka nazad od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do pošiljaoca (deklaranta). </w:t>
      </w:r>
    </w:p>
    <w:p w14:paraId="35A6DED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obezbeđivanje sigurnosti cjelokupnog sistema je potrebno prvo obezbediti fizičku sigurnost sistema. Ovdje spadaju računari, kao i svi mogući pristupi sistemu, kao što su telefonske linije, iznajmljena linija za Internet i slično. </w:t>
      </w:r>
    </w:p>
    <w:p w14:paraId="5DBFC2E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Sigurnost komunikacije se temelji na standardnim protokolima koji se koriste u elektronskom poslovanju. Podaci se prenose u šifriranom obliku. Ključ šifriranja se sastoji od privatnog ključa pošiljaoca i javnog ključa primaoca. Prenos podataka u šifriranom obliku nam garantuje povjerljivost podatka. Tehnologija digitalnog potpisa sprječava lažno predstavljanje neovlašćenih korisnika. Protokol omogućava i nepromjenljivost razmijenjenih podataka. </w:t>
      </w:r>
    </w:p>
    <w:p w14:paraId="20A43DB5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šifriranje poruka i elektronsko potpisivanje koristi se sistem XML PKI. </w:t>
      </w:r>
    </w:p>
    <w:p w14:paraId="57E007EB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56" w:name="_Toc147830936"/>
      <w:bookmarkStart w:id="57" w:name="_Toc190155505"/>
      <w:r w:rsidRPr="00A315DE">
        <w:rPr>
          <w:rFonts w:asciiTheme="minorHAnsi" w:hAnsiTheme="minorHAnsi" w:cstheme="minorHAnsi"/>
          <w:lang w:val="sr-Latn-ME" w:eastAsia="sl-SI"/>
        </w:rPr>
        <w:lastRenderedPageBreak/>
        <w:t>Odgovornost aktera e-poslovanja</w:t>
      </w:r>
      <w:bookmarkEnd w:id="56"/>
      <w:bookmarkEnd w:id="57"/>
    </w:p>
    <w:p w14:paraId="489CA0EE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58" w:name="_Toc147830937"/>
      <w:bookmarkStart w:id="59" w:name="_Toc190155506"/>
      <w:r w:rsidRPr="00A315DE">
        <w:rPr>
          <w:rFonts w:asciiTheme="minorHAnsi" w:hAnsiTheme="minorHAnsi" w:cstheme="minorHAnsi"/>
          <w:lang w:val="sr-Latn-ME" w:eastAsia="sl-SI"/>
        </w:rPr>
        <w:t>Odgovornosti deklaranta</w:t>
      </w:r>
      <w:bookmarkEnd w:id="58"/>
      <w:bookmarkEnd w:id="59"/>
    </w:p>
    <w:p w14:paraId="3BD6AD24" w14:textId="5BC11C4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izvođenje carinskog postupka </w:t>
      </w:r>
      <w:r w:rsidR="00EB7FDF">
        <w:rPr>
          <w:rFonts w:asciiTheme="minorHAnsi" w:hAnsiTheme="minorHAnsi" w:cstheme="minorHAnsi"/>
          <w:lang w:val="sr-Latn-ME" w:eastAsia="sl-SI"/>
        </w:rPr>
        <w:t>is</w:t>
      </w:r>
      <w:r w:rsidRPr="00A315DE">
        <w:rPr>
          <w:rFonts w:asciiTheme="minorHAnsi" w:hAnsiTheme="minorHAnsi" w:cstheme="minorHAnsi"/>
          <w:lang w:val="sr-Latn-ME" w:eastAsia="sl-SI"/>
        </w:rPr>
        <w:t>ključno sa elektronskim podnošenjem deklaracije je u skladu sa carinskim zakonom, u potpunosti odgovoran deklarant. Ponuđač usluge elektronske razmjene carinskih deklaracija obezbjeđuje samo put za elektronsku razmenu carinskih dokumenata. Za sadržaj deklaracije u cjelini odgovara deklarant.</w:t>
      </w:r>
    </w:p>
    <w:p w14:paraId="35BD2063" w14:textId="4765F49C" w:rsidR="0052196E" w:rsidRPr="00A315DE" w:rsidRDefault="004C00C8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UC</w:t>
      </w:r>
      <w:r w:rsidR="0052196E" w:rsidRPr="00A315DE">
        <w:rPr>
          <w:rFonts w:asciiTheme="minorHAnsi" w:hAnsiTheme="minorHAnsi" w:cstheme="minorHAnsi"/>
          <w:lang w:val="sr-Latn-ME" w:eastAsia="sl-SI"/>
        </w:rPr>
        <w:t xml:space="preserve"> traži elektronsko potpisivanje i šifriranje podataka, shodno ovom dokumentu. Na taj način će biti obezbjeđenja zaštita prenosa podataka i vjerodostojnost dokumenata. U  fazi elektronske razmjene podataka, će se koristiti XML PKI.</w:t>
      </w:r>
    </w:p>
    <w:p w14:paraId="3E5E9108" w14:textId="39B406A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UC zadržava pravo privremenog ili trajnog isključenja deklaranta iz elektronske razmjene podataka, ukoliko rad sa njom ugrožava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4CEEB21A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C33733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CD935FD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60" w:name="_Toc147830938"/>
      <w:bookmarkStart w:id="61" w:name="_Toc190155507"/>
      <w:r w:rsidRPr="00A315DE">
        <w:rPr>
          <w:rFonts w:asciiTheme="minorHAnsi" w:hAnsiTheme="minorHAnsi" w:cstheme="minorHAnsi"/>
          <w:lang w:val="sr-Latn-ME" w:eastAsia="sl-SI"/>
        </w:rPr>
        <w:lastRenderedPageBreak/>
        <w:t>Postupak razmjene elektronskih poruka</w:t>
      </w:r>
      <w:bookmarkEnd w:id="60"/>
      <w:bookmarkEnd w:id="61"/>
    </w:p>
    <w:p w14:paraId="13F91FBA" w14:textId="6DA2CACF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Opisan je postupak razmjene elektronskih poruka </w:t>
      </w:r>
      <w:r w:rsidR="00A315DE" w:rsidRPr="00A315DE">
        <w:rPr>
          <w:rFonts w:asciiTheme="minorHAnsi" w:hAnsiTheme="minorHAnsi" w:cstheme="minorHAnsi"/>
          <w:lang w:val="sr-Latn-ME" w:eastAsia="sl-SI"/>
        </w:rPr>
        <w:t>izme</w:t>
      </w:r>
      <w:r w:rsidR="00A315DE">
        <w:rPr>
          <w:rFonts w:asciiTheme="minorHAnsi" w:hAnsiTheme="minorHAnsi" w:cstheme="minorHAnsi"/>
          <w:lang w:val="sr-Latn-ME" w:eastAsia="sl-SI"/>
        </w:rPr>
        <w:t>đ</w:t>
      </w:r>
      <w:r w:rsidR="00A315DE" w:rsidRPr="00A315DE">
        <w:rPr>
          <w:rFonts w:asciiTheme="minorHAnsi" w:hAnsiTheme="minorHAnsi" w:cstheme="minorHAnsi"/>
          <w:lang w:val="sr-Latn-ME" w:eastAsia="sl-SI"/>
        </w:rPr>
        <w:t>u</w:t>
      </w:r>
      <w:r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="00DF4207">
        <w:rPr>
          <w:rFonts w:asciiTheme="minorHAnsi" w:hAnsiTheme="minorHAnsi" w:cstheme="minorHAnsi"/>
          <w:lang w:val="sr-Latn-ME" w:eastAsia="sl-SI"/>
        </w:rPr>
        <w:t>UC</w:t>
      </w:r>
      <w:r w:rsidRPr="00A315DE">
        <w:rPr>
          <w:rFonts w:asciiTheme="minorHAnsi" w:hAnsiTheme="minorHAnsi" w:cstheme="minorHAnsi"/>
          <w:lang w:val="sr-Latn-ME" w:eastAsia="sl-SI"/>
        </w:rPr>
        <w:t xml:space="preserve"> i  deklaranata u postupku carinjenja.</w:t>
      </w:r>
    </w:p>
    <w:p w14:paraId="5742DCD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Elektronske poruke sastavljene su iz otvorenog, nešifriranog djela (koverta) i sadržine poruke. Koverta sadrži podatke o tome ko šalje poruku, koje je namjena/vrsta poruke i kome se poruka šalje.</w:t>
      </w:r>
    </w:p>
    <w:p w14:paraId="3B1FF04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primjeru elektronskog podnošenja carinskih deklaracija elektronska koverta obuhvata sljedeće podatke: </w:t>
      </w:r>
    </w:p>
    <w:p w14:paraId="53511C58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Naziv deklaranta (ko šalje)</w:t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</w:p>
    <w:p w14:paraId="69B94C4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Matični broj deklaranta </w:t>
      </w:r>
    </w:p>
    <w:p w14:paraId="04B0711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Identifikacioni broj primaoca</w:t>
      </w:r>
    </w:p>
    <w:p w14:paraId="7FEEB69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Oznaka provajdera</w:t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</w:p>
    <w:p w14:paraId="03DFFD7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Vrsta poruke (IE415, IE515, NT015,....)</w:t>
      </w:r>
    </w:p>
    <w:p w14:paraId="430BE86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Deklarantova identifikacija poruke (LRN)</w:t>
      </w:r>
    </w:p>
    <w:p w14:paraId="3ADF319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433AF9" wp14:editId="5B3A23CB">
                <wp:simplePos x="0" y="0"/>
                <wp:positionH relativeFrom="column">
                  <wp:posOffset>434340</wp:posOffset>
                </wp:positionH>
                <wp:positionV relativeFrom="paragraph">
                  <wp:posOffset>285115</wp:posOffset>
                </wp:positionV>
                <wp:extent cx="5059045" cy="400685"/>
                <wp:effectExtent l="0" t="0" r="8255" b="0"/>
                <wp:wrapNone/>
                <wp:docPr id="19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045" cy="400685"/>
                          <a:chOff x="2272" y="11506"/>
                          <a:chExt cx="7967" cy="631"/>
                        </a:xfrm>
                      </wpg:grpSpPr>
                      <wps:wsp>
                        <wps:cNvPr id="19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1506"/>
                            <a:ext cx="7967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4C5B2" w14:textId="77777777" w:rsidR="009D6BD1" w:rsidRDefault="009D6BD1" w:rsidP="0052196E">
                              <w:r>
                                <w:t>Koverta</w:t>
                              </w:r>
                              <w:r>
                                <w:tab/>
                              </w:r>
                              <w:r>
                                <w:tab/>
                                <w:t>Šifrirana i elektronski potpisana poruka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76"/>
                        <wps:cNvCnPr/>
                        <wps:spPr bwMode="auto">
                          <a:xfrm>
                            <a:off x="4153" y="1156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1433AF9" id="Group 360" o:spid="_x0000_s1026" style="position:absolute;left:0;text-align:left;margin-left:34.2pt;margin-top:22.45pt;width:398.35pt;height:31.55pt;z-index:251659264" coordorigin="2272,11506" coordsize="796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7" o:spid="_x0000_s1027" type="#_x0000_t202" style="position:absolute;left:2272;top:11506;width:796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w6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2QTuz8QL5PoGAAD//wMAUEsBAi0AFAAGAAgAAAAhANvh9svuAAAAhQEAABMAAAAAAAAAAAAA&#10;AAAAAAAAAFtDb250ZW50X1R5cGVzXS54bWxQSwECLQAUAAYACAAAACEAWvQsW78AAAAVAQAACwAA&#10;AAAAAAAAAAAAAAAfAQAAX3JlbHMvLnJlbHNQSwECLQAUAAYACAAAACEALpYMOsMAAADcAAAADwAA&#10;AAAAAAAAAAAAAAAHAgAAZHJzL2Rvd25yZXYueG1sUEsFBgAAAAADAAMAtwAAAPcCAAAAAA==&#10;">
                  <v:textbox>
                    <w:txbxContent>
                      <w:p w14:paraId="3EF4C5B2" w14:textId="77777777" w:rsidR="009D6BD1" w:rsidRDefault="009D6BD1" w:rsidP="0052196E">
                        <w:r>
                          <w:t>Koverta</w:t>
                        </w:r>
                        <w:r>
                          <w:tab/>
                        </w:r>
                        <w:r>
                          <w:tab/>
                          <w:t>Šifrirana i elektronski potpisana poruka</w:t>
                        </w:r>
                      </w:p>
                    </w:txbxContent>
                  </v:textbox>
                </v:shape>
                <v:line id="Line 276" o:spid="_x0000_s1028" style="position:absolute;visibility:visible;mso-wrap-style:square" from="4153,11563" to="4153,1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</v:group>
            </w:pict>
          </mc:Fallback>
        </mc:AlternateContent>
      </w:r>
      <w:r w:rsidRPr="00A315DE">
        <w:rPr>
          <w:rFonts w:asciiTheme="minorHAnsi" w:hAnsiTheme="minorHAnsi" w:cstheme="minorHAnsi"/>
          <w:lang w:val="sr-Latn-ME" w:eastAsia="sl-SI"/>
        </w:rPr>
        <w:t>Struktura poruke:</w:t>
      </w:r>
    </w:p>
    <w:p w14:paraId="1F7DA7C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ab/>
      </w:r>
    </w:p>
    <w:p w14:paraId="329B1D5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03C08EF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Koverta omogućava upravljanje porukom na njenom putu od pošiljaoca do primaoca poruke. </w:t>
      </w:r>
    </w:p>
    <w:p w14:paraId="0D39216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Sadržaj poruke je šifriran i elektronski potpisan. Šifriranje i potpisivanje poruke je zadatak pošiljaoca (deklarant), dešifrovanje i verifikovanje potpisa izvodi primaoc (Carina).</w:t>
      </w:r>
    </w:p>
    <w:p w14:paraId="63C2279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2" w:name="_Toc147830939"/>
      <w:bookmarkStart w:id="63" w:name="_Toc190155508"/>
      <w:r w:rsidRPr="00A315DE">
        <w:rPr>
          <w:rFonts w:asciiTheme="minorHAnsi" w:hAnsiTheme="minorHAnsi" w:cstheme="minorHAnsi"/>
          <w:lang w:val="sr-Latn-ME" w:eastAsia="sl-SI"/>
        </w:rPr>
        <w:lastRenderedPageBreak/>
        <w:t>XML šema za razmjenu poruka</w:t>
      </w:r>
      <w:bookmarkEnd w:id="62"/>
      <w:bookmarkEnd w:id="63"/>
    </w:p>
    <w:p w14:paraId="2A75527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607C0B92" wp14:editId="11D4BE4D">
            <wp:extent cx="5759450" cy="2885440"/>
            <wp:effectExtent l="0" t="0" r="0" b="0"/>
            <wp:docPr id="37" name="Picture 37" descr="Slika, ki vsebuje besede besedilo, posnetek zaslona, diagram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lika, ki vsebuje besede besedilo, posnetek zaslona, diagram, vrstica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DF0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Sender – pošiljalac</w:t>
      </w:r>
    </w:p>
    <w:p w14:paraId="0DC0831C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Recipient – primalac</w:t>
      </w:r>
    </w:p>
    <w:p w14:paraId="2D7276F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Message:</w:t>
      </w:r>
    </w:p>
    <w:p w14:paraId="1B4A47CF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Reference – referenca</w:t>
      </w:r>
    </w:p>
    <w:p w14:paraId="0BB18986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Format – format dokumenta (XML)</w:t>
      </w:r>
    </w:p>
    <w:p w14:paraId="34F58B6F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Type – tip dokumenta (IE415, IE515, ….)</w:t>
      </w:r>
    </w:p>
    <w:p w14:paraId="4AF2EC2D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Date – datum nastanka poruke</w:t>
      </w:r>
    </w:p>
    <w:p w14:paraId="645B65CB" w14:textId="4FD59792" w:rsidR="0052196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Encrypted – 1: šifriran, 0: nešifriran</w:t>
      </w:r>
    </w:p>
    <w:p w14:paraId="50249A13" w14:textId="4F9B8404" w:rsidR="007B5C4A" w:rsidRDefault="007B5C4A" w:rsidP="007B5C4A">
      <w:pPr>
        <w:rPr>
          <w:rFonts w:asciiTheme="minorHAnsi" w:hAnsiTheme="minorHAnsi" w:cstheme="minorHAnsi"/>
          <w:lang w:val="sr-Latn-ME"/>
        </w:rPr>
      </w:pPr>
    </w:p>
    <w:p w14:paraId="1C247B4D" w14:textId="5875AE1E" w:rsidR="007B5C4A" w:rsidRPr="00D422CD" w:rsidRDefault="007B5C4A" w:rsidP="007B5C4A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37" w:dyaOrig="992" w14:anchorId="23169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51pt" o:ole="">
            <v:imagedata r:id="rId14" o:title=""/>
          </v:shape>
          <o:OLEObject Type="Embed" ProgID="Package" ShapeID="_x0000_i1025" DrawAspect="Icon" ObjectID="_1805263681" r:id="rId15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5F7BDFD0">
          <v:shape id="_x0000_i1026" type="#_x0000_t75" style="width:78.75pt;height:51pt" o:ole="">
            <v:imagedata r:id="rId16" o:title=""/>
          </v:shape>
          <o:OLEObject Type="Embed" ProgID="Package" ShapeID="_x0000_i1026" DrawAspect="Icon" ObjectID="_1805263682" r:id="rId17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09253B90">
          <v:shape id="_x0000_i1027" type="#_x0000_t75" style="width:78.75pt;height:51pt" o:ole="">
            <v:imagedata r:id="rId18" o:title=""/>
          </v:shape>
          <o:OLEObject Type="Embed" ProgID="Package" ShapeID="_x0000_i1027" DrawAspect="Icon" ObjectID="_1805263683" r:id="rId19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35A5976E">
          <v:shape id="_x0000_i1028" type="#_x0000_t75" style="width:78.75pt;height:51pt" o:ole="">
            <v:imagedata r:id="rId20" o:title=""/>
          </v:shape>
          <o:OLEObject Type="Embed" ProgID="Package" ShapeID="_x0000_i1028" DrawAspect="Icon" ObjectID="_1805263684" r:id="rId21"/>
        </w:object>
      </w:r>
    </w:p>
    <w:p w14:paraId="215D08B8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4" w:name="_Toc147830940"/>
      <w:bookmarkStart w:id="65" w:name="_Toc190155509"/>
      <w:r w:rsidRPr="00A315DE">
        <w:rPr>
          <w:rFonts w:asciiTheme="minorHAnsi" w:hAnsiTheme="minorHAnsi" w:cstheme="minorHAnsi"/>
          <w:lang w:val="sr-Latn-ME" w:eastAsia="sl-SI"/>
        </w:rPr>
        <w:t>Preduslov za elektronsku razmjenu</w:t>
      </w:r>
      <w:bookmarkEnd w:id="64"/>
      <w:bookmarkEnd w:id="65"/>
    </w:p>
    <w:p w14:paraId="09244ADF" w14:textId="194B4948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Svaki partner treba imati registrovan javni dio sertifikata za šifriranje odgovora. Sertifikat šalje sa porukom u CIS. Na isti način može ažurirati sertifikat sa novim.</w:t>
      </w:r>
    </w:p>
    <w:p w14:paraId="5059003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Primjer sertifikata:</w:t>
      </w:r>
    </w:p>
    <w:p w14:paraId="01690D9A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-----BEGIN CERTIFICATE-----</w:t>
      </w:r>
    </w:p>
    <w:p w14:paraId="363B9075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MIIFNjCCA56gAwIBAgIJbZJ+tKy4ANwDMA0GCSqGSIb3DQEBCwUAMGsxCzAJBgNV</w:t>
      </w:r>
    </w:p>
    <w:p w14:paraId="2621A53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lastRenderedPageBreak/>
        <w:t>BAYTAk1FMRcwFQYDVQRhDA5WQVRNRS0wMjI4OTM3NzEqMCgGA1UECgwhQ3Jub2dv</w:t>
      </w:r>
    </w:p>
    <w:p w14:paraId="73CCADB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cnNraSBUZWxla29tIEEuRC4gUG9kZ29yaWNhMRcwFQYDVQQDDA5DVHJ1c3QgUm9v</w:t>
      </w:r>
    </w:p>
    <w:p w14:paraId="0E31F55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dCBDQTAgFw0yMDExMTkxNTQ5MTNaGA8yMDUxMDIxOTE1NDkxM1owazELMAkGA1UE</w:t>
      </w:r>
    </w:p>
    <w:p w14:paraId="2D9CED2F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BhMCTUUxFzAVBgNVBGEMDlZBVE1FLTAyMjg5Mzc3MSowKAYDVQQKDCFDcm5vZ29y</w:t>
      </w:r>
    </w:p>
    <w:p w14:paraId="7843E5D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c2tpIFRlbGVrb20gQS5ELiBQb2Rnb3JpY2ExFzAVBgNVBAMMDkNUcnVzdCBSb290</w:t>
      </w:r>
    </w:p>
    <w:p w14:paraId="5FD6153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IENBMIIBojANBgkqhkiG9w0BAQEFAAOCAY8AMIIBigKCAYEA2AZRlkOuCrWfmPTa</w:t>
      </w:r>
    </w:p>
    <w:p w14:paraId="32F7E4C6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LBprdewuIPv4HsaM7z7DQw63w0ycOixmMfJBA/Iqu2iggZG5/dOITn6vMZC1W+hJ</w:t>
      </w:r>
    </w:p>
    <w:p w14:paraId="6B104FF3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rCZZp5DsCk/dJB9/Q1FPcOFzqNzkblV+SiefjlcL5lPlWl3ErQ8tbMNst9Hniih4</w:t>
      </w:r>
    </w:p>
    <w:p w14:paraId="6BD81D2D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NodwM1ZNCjKNAUUrBZjuiZMBepSoJroopOarJy9SaY//5rrQho9phu9RmAwWOlVz</w:t>
      </w:r>
    </w:p>
    <w:p w14:paraId="5CE449F2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7a6bGH3tofkNeGM/4xjJ019fPP6GgNi3D3hom+WuXESqgQ8CphYvj4KoRMlHIRT/</w:t>
      </w:r>
    </w:p>
    <w:p w14:paraId="3CF5B9D5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EK4qokU6fv2by86Lpc+F7U+SyJTxWqxtEq6MpDKKYwgRzpEInMEI+T8/fH0wUV2D</w:t>
      </w:r>
    </w:p>
    <w:p w14:paraId="39E6EFF4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E/XbUPdPrjpd0CNiAh7NrtRNOhPzkN36WCGuZZbBmcl5S/xzijEXckdg+EedmIiT</w:t>
      </w:r>
    </w:p>
    <w:p w14:paraId="6B9039B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M2kN3Oon/4b8smyhiWHsgVYWCc84NjRu+sLLUqT2tUrVMOMQtvlYoAfPXADPbCWj</w:t>
      </w:r>
    </w:p>
    <w:p w14:paraId="1703AFD3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GRkOJpXUZFIZ5s6pM5Hgf8RFpGSQDzq79zNzD9XuoUtV+VIDAgMBAAGjgdowgdcw</w:t>
      </w:r>
    </w:p>
    <w:p w14:paraId="037CF2E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DwYDVR0TAQH/BAUwAwEB/zAOBgNVHQ8BAf8EBAMCAQYwHwYDVR0jBBgwFoAUS6wb</w:t>
      </w:r>
    </w:p>
    <w:p w14:paraId="6B7FDCDD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UdIjeuU2Z8XR0Y0eeaP2RoEwHQYDVR0OBBYEFEusG1HSI3rlNmfF0dGNHnmj9kaB</w:t>
      </w:r>
    </w:p>
    <w:p w14:paraId="2348ECA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MHQGA1UdHwRtMGswaaBnoGWGMGh0dHA6Ly9jYS5jdHJ1c3QudGVsZWtvbS5tZS9j</w:t>
      </w:r>
    </w:p>
    <w:p w14:paraId="3FAC22A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cmwvQ1RydXN0Um9vdENBLmNybIYxaHR0cDovL3d3dy50ZWxla29tLm1lL2N0cnVz</w:t>
      </w:r>
    </w:p>
    <w:p w14:paraId="49B95168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dC9jcmwvQ1RydXN0Um9vdENBLmNybDANBgkqhkiG9w0BAQsFAAOCAYEABMbb9Ag0</w:t>
      </w:r>
    </w:p>
    <w:p w14:paraId="6574D13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qrcsctyaNsCycej85qO0q3kiQMnBcNCMK2bTXXHPhhv2rmu8QuNT4VLlGRX/SexQ</w:t>
      </w:r>
    </w:p>
    <w:p w14:paraId="4D8BA517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Wm0fBgP0VPEW7dYqQarp5wudy3z6HZg29UWiSFRNfYQEHsEiXKIgDbjoA1dVy2+9</w:t>
      </w:r>
    </w:p>
    <w:p w14:paraId="01494956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Ze2++6hlW7nr+dAuvNehuWJhfdD6PGVLcWKhcqhoalX8ylpFKnsE/lpyhrvEJQj/</w:t>
      </w:r>
    </w:p>
    <w:p w14:paraId="738F23E2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0tvExakWYjmdv5zUgPNDsFN8rveqtJCK6BGAW9eaoGPlU7C8jNQAeb7LWShT1hnB</w:t>
      </w:r>
    </w:p>
    <w:p w14:paraId="5560856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9YiO6uhPTUzrYaJZqoRIyOSOrb59K32zLENo6pJbh9PcBs/Z1hEkPmfDpp47SE55</w:t>
      </w:r>
    </w:p>
    <w:p w14:paraId="72EB4A09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WI0SDBkIRgoGyboTfn5wToVNH6RRPqqeQ7/qvGgw+mBEC/8eouLpVnLxC1+33tLt</w:t>
      </w:r>
    </w:p>
    <w:p w14:paraId="47843840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gzDVdOdzCJ0h160F3orKjDismKn4thJIeCEbeSTQ7uZi5xoUEOVdkBbUlCmmvpUD</w:t>
      </w:r>
    </w:p>
    <w:p w14:paraId="366EC83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iAv7xwE3E9WZ8pwLB1MFaGpjq3P/KqwsjFfq1na5fOyPi7DWVKOfNMDj</w:t>
      </w:r>
    </w:p>
    <w:p w14:paraId="5302CA94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-----END CERTIFICATE-----</w:t>
      </w:r>
    </w:p>
    <w:p w14:paraId="2D22743F" w14:textId="77777777" w:rsidR="00821B01" w:rsidRDefault="00821B01" w:rsidP="0052196E">
      <w:pPr>
        <w:rPr>
          <w:rFonts w:asciiTheme="minorHAnsi" w:hAnsiTheme="minorHAnsi" w:cstheme="minorHAnsi"/>
          <w:lang w:val="sr-Latn-ME" w:eastAsia="sl-SI"/>
        </w:rPr>
      </w:pPr>
    </w:p>
    <w:p w14:paraId="1DD25E9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Korisnici koji potpisuju dokumente moraju imati Role (uloge) u sistemu eksternih ovlašćenja (od zavisnosti od modula):</w:t>
      </w:r>
    </w:p>
    <w:tbl>
      <w:tblPr>
        <w:tblW w:w="5810" w:type="dxa"/>
        <w:tblInd w:w="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9"/>
        <w:gridCol w:w="2551"/>
      </w:tblGrid>
      <w:tr w:rsidR="0052196E" w:rsidRPr="00A315DE" w14:paraId="080159A4" w14:textId="77777777" w:rsidTr="002E0F52">
        <w:trPr>
          <w:trHeight w:val="300"/>
        </w:trPr>
        <w:tc>
          <w:tcPr>
            <w:tcW w:w="3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84A30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Aplikacije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FE06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Role</w:t>
            </w:r>
          </w:p>
        </w:tc>
      </w:tr>
      <w:tr w:rsidR="0052196E" w:rsidRPr="00A315DE" w14:paraId="6F8B9733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8AA3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ES-Eksport sistem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06DE5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RAZMJENA_ES</w:t>
            </w:r>
          </w:p>
        </w:tc>
      </w:tr>
      <w:tr w:rsidR="0052196E" w:rsidRPr="00A315DE" w14:paraId="4984FB27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46E3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IS-Import sistem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7458F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RAZMJENA_IS</w:t>
            </w:r>
          </w:p>
        </w:tc>
      </w:tr>
      <w:tr w:rsidR="0052196E" w:rsidRPr="00A315DE" w14:paraId="66FD8142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51104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eManifest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EA0CE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RAZMJENA_EMAN</w:t>
            </w:r>
          </w:p>
        </w:tc>
      </w:tr>
      <w:tr w:rsidR="0052196E" w:rsidRPr="00A315DE" w14:paraId="1842FF25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54B98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ePrilozi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EA09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RAZMJENA_EPRI</w:t>
            </w:r>
          </w:p>
        </w:tc>
      </w:tr>
    </w:tbl>
    <w:p w14:paraId="5D42FCD1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DE9B79D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6" w:name="_Toc147830941"/>
      <w:bookmarkStart w:id="67" w:name="_Toc190155510"/>
      <w:r w:rsidRPr="00A315DE">
        <w:rPr>
          <w:rFonts w:asciiTheme="minorHAnsi" w:hAnsiTheme="minorHAnsi" w:cstheme="minorHAnsi"/>
          <w:lang w:val="sr-Latn-ME" w:eastAsia="sl-SI"/>
        </w:rPr>
        <w:lastRenderedPageBreak/>
        <w:t>Struktura XML poruka</w:t>
      </w:r>
      <w:bookmarkEnd w:id="66"/>
      <w:bookmarkEnd w:id="67"/>
    </w:p>
    <w:p w14:paraId="3A35EC22" w14:textId="009848A9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Poruke koje se koriste u elektronskoj razmjeni poruka sa UC moraju biti pripremljene u XML formatu. XML format je standardizovan i koriste ga svi osnovni ponuđači SW okruženja i rješenja (MS, IBM, Oracle, SUN....). </w:t>
      </w:r>
    </w:p>
    <w:p w14:paraId="41B0B5F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Korišćenje XML formata najlakše je objasniti na primjeru:</w:t>
      </w:r>
    </w:p>
    <w:p w14:paraId="33425206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>&lt;IE415&gt;</w:t>
      </w:r>
    </w:p>
    <w:p w14:paraId="125182F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&lt;ITEMS&gt;</w:t>
      </w:r>
    </w:p>
    <w:p w14:paraId="5C1A7FA5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&lt;Item&gt;</w:t>
      </w:r>
    </w:p>
    <w:p w14:paraId="7F9FBA1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&lt;R32&gt;1&lt;/R32&gt;</w:t>
      </w:r>
    </w:p>
    <w:p w14:paraId="2DB262A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&lt;R31&gt;DRVO&lt;/R31&gt;</w:t>
      </w:r>
    </w:p>
    <w:p w14:paraId="2F7EEB3F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&lt;R33&gt;</w:t>
      </w:r>
    </w:p>
    <w:p w14:paraId="3313962C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&lt;R33P1&gt;03071000&lt;/R33P1&gt;</w:t>
      </w:r>
    </w:p>
    <w:p w14:paraId="1174D800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&lt;R33P2&gt;00&lt;/R33P2&gt;</w:t>
      </w:r>
    </w:p>
    <w:p w14:paraId="4A8F2C7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&lt;/R33&gt;</w:t>
      </w:r>
    </w:p>
    <w:p w14:paraId="71A9174F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&lt;R34&gt;AI&lt;/R34&gt;</w:t>
      </w:r>
    </w:p>
    <w:p w14:paraId="7EF0223D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&lt;R35&gt;5200&lt;/R35&gt;</w:t>
      </w:r>
    </w:p>
    <w:p w14:paraId="5D5E77C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&lt;R37&gt;</w:t>
      </w:r>
    </w:p>
    <w:p w14:paraId="0C2592E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&lt;R37P1&gt;4000&lt;/R37P1&gt;</w:t>
      </w:r>
    </w:p>
    <w:p w14:paraId="1881E66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&lt;R37P2&gt;A02&lt;/R37P2&gt;</w:t>
      </w:r>
    </w:p>
    <w:p w14:paraId="4A703377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&lt;/R37&gt;</w:t>
      </w:r>
    </w:p>
    <w:p w14:paraId="4D732B5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&lt;R38&gt;5188.67&lt;/R38&gt;</w:t>
      </w:r>
    </w:p>
    <w:p w14:paraId="565314B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&lt;R39&gt;2&lt;/R39&gt;</w:t>
      </w:r>
    </w:p>
    <w:p w14:paraId="4C4E24A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&lt;/Item&gt;</w:t>
      </w:r>
    </w:p>
    <w:p w14:paraId="6CE08CF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&lt;/ITEMS&gt;</w:t>
      </w:r>
    </w:p>
    <w:p w14:paraId="7D8C63A0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>&lt;/IE415&gt;</w:t>
      </w:r>
    </w:p>
    <w:p w14:paraId="0DD6DC0D" w14:textId="77777777" w:rsidR="0052196E" w:rsidRPr="00A315DE" w:rsidRDefault="0052196E" w:rsidP="0052196E">
      <w:pPr>
        <w:pStyle w:val="BodyText"/>
        <w:spacing w:after="0" w:line="0" w:lineRule="atLeast"/>
        <w:rPr>
          <w:rFonts w:asciiTheme="minorHAnsi" w:hAnsiTheme="minorHAnsi" w:cstheme="minorHAnsi"/>
          <w:lang w:val="sr-Latn-ME"/>
        </w:rPr>
      </w:pPr>
    </w:p>
    <w:p w14:paraId="06C499F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Element XML strukture je par &lt;element&gt; i &lt;/element&gt;. U našem primjeru su elementi: </w:t>
      </w:r>
      <w:r w:rsidRPr="00A315DE">
        <w:rPr>
          <w:rFonts w:asciiTheme="minorHAnsi" w:hAnsiTheme="minorHAnsi" w:cstheme="minorHAnsi"/>
          <w:b/>
          <w:lang w:val="sr-Latn-ME" w:eastAsia="sl-SI"/>
        </w:rPr>
        <w:t>IE415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ITEMS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ITEM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R32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R37</w:t>
      </w:r>
      <w:r w:rsidRPr="00A315DE">
        <w:rPr>
          <w:rFonts w:asciiTheme="minorHAnsi" w:hAnsiTheme="minorHAnsi" w:cstheme="minorHAnsi"/>
          <w:lang w:val="sr-Latn-ME" w:eastAsia="sl-SI"/>
        </w:rPr>
        <w:t xml:space="preserve">. Moguće je da element sadrži druge elemente ili da sadrži vrijednost elementa. U prvom primjeru govorimo o bloku, a u drugom o atributu. Blokovi su u našem primjeru </w:t>
      </w:r>
      <w:r w:rsidRPr="00A315DE">
        <w:rPr>
          <w:rFonts w:asciiTheme="minorHAnsi" w:hAnsiTheme="minorHAnsi" w:cstheme="minorHAnsi"/>
          <w:b/>
          <w:lang w:val="sr-Latn-ME" w:eastAsia="sl-SI"/>
        </w:rPr>
        <w:t>ITEMS i ITEM</w:t>
      </w:r>
      <w:r w:rsidRPr="00A315DE">
        <w:rPr>
          <w:rFonts w:asciiTheme="minorHAnsi" w:hAnsiTheme="minorHAnsi" w:cstheme="minorHAnsi"/>
          <w:lang w:val="sr-Latn-ME" w:eastAsia="sl-SI"/>
        </w:rPr>
        <w:t xml:space="preserve">, atributi su </w:t>
      </w:r>
      <w:r w:rsidRPr="00A315DE">
        <w:rPr>
          <w:rFonts w:asciiTheme="minorHAnsi" w:hAnsiTheme="minorHAnsi" w:cstheme="minorHAnsi"/>
          <w:b/>
          <w:lang w:val="sr-Latn-ME" w:eastAsia="sl-SI"/>
        </w:rPr>
        <w:t>R34, R35, R38 i R39</w:t>
      </w:r>
      <w:r w:rsidRPr="00A315DE">
        <w:rPr>
          <w:rFonts w:asciiTheme="minorHAnsi" w:hAnsiTheme="minorHAnsi" w:cstheme="minorHAnsi"/>
          <w:lang w:val="sr-Latn-ME" w:eastAsia="sl-SI"/>
        </w:rPr>
        <w:t>. Element (blok ili vrijednost) se može u jednom bloku više puta ponoviti.</w:t>
      </w:r>
    </w:p>
    <w:p w14:paraId="3F5472C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Vrednosti su zapisi unutar atributa: </w:t>
      </w:r>
      <w:r w:rsidRPr="00A315DE">
        <w:rPr>
          <w:rFonts w:asciiTheme="minorHAnsi" w:hAnsiTheme="minorHAnsi" w:cstheme="minorHAnsi"/>
          <w:b/>
          <w:lang w:val="sr-Latn-ME" w:eastAsia="sl-SI"/>
        </w:rPr>
        <w:t>4, 03071000, 00, 4000 i A02</w:t>
      </w:r>
      <w:r w:rsidRPr="00A315DE">
        <w:rPr>
          <w:rFonts w:asciiTheme="minorHAnsi" w:hAnsiTheme="minorHAnsi" w:cstheme="minorHAnsi"/>
          <w:lang w:val="sr-Latn-ME" w:eastAsia="sl-SI"/>
        </w:rPr>
        <w:t>. U primjeru, da je atribut u strukturi obvezen ne smejmo navesti nijedan od para &lt;element&gt; ali &lt;/element&gt;. Za atribute, koji nisu obavezni, element bez vrijednosti pišemo kao:</w:t>
      </w:r>
    </w:p>
    <w:p w14:paraId="25C3028C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&lt;R35&gt;&lt;/R35&gt; ili</w:t>
      </w:r>
    </w:p>
    <w:p w14:paraId="454583AF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&lt;R35/&gt; ili</w:t>
      </w:r>
    </w:p>
    <w:p w14:paraId="16D9ADB7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atribut ne upisujemo</w:t>
      </w:r>
    </w:p>
    <w:p w14:paraId="37E9F07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Nije bitno da li su elementi napisani sa malim ili velikim znakovima.</w:t>
      </w:r>
    </w:p>
    <w:p w14:paraId="24BBCF4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Vrijednosti datumskih polja zapisujemo u formatu: YYYY-MM-DD. Primjer: </w:t>
      </w:r>
      <w:r w:rsidRPr="00A315DE">
        <w:rPr>
          <w:rFonts w:asciiTheme="minorHAnsi" w:hAnsiTheme="minorHAnsi" w:cstheme="minorHAnsi"/>
          <w:b/>
          <w:lang w:val="sr-Latn-ME" w:eastAsia="sl-SI"/>
        </w:rPr>
        <w:t>2022.05.25</w:t>
      </w:r>
    </w:p>
    <w:p w14:paraId="540C289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Vrijednosti numeričkih polja se zapisuju sa decimalnom tačkom (ne zarez), na primjer </w:t>
      </w:r>
      <w:r w:rsidRPr="00A315DE">
        <w:rPr>
          <w:rFonts w:asciiTheme="minorHAnsi" w:hAnsiTheme="minorHAnsi" w:cstheme="minorHAnsi"/>
          <w:b/>
          <w:lang w:val="sr-Latn-ME" w:eastAsia="sl-SI"/>
        </w:rPr>
        <w:t>5188.67</w:t>
      </w:r>
    </w:p>
    <w:p w14:paraId="717E197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lastRenderedPageBreak/>
        <w:t>Blokovi označeni sa tačkom se mogu ponavljati više puta.</w:t>
      </w:r>
    </w:p>
    <w:p w14:paraId="0DA4110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8" w:name="_Toc147830942"/>
      <w:bookmarkStart w:id="69" w:name="_Toc190155511"/>
      <w:r w:rsidRPr="00A315DE">
        <w:rPr>
          <w:rFonts w:asciiTheme="minorHAnsi" w:hAnsiTheme="minorHAnsi" w:cstheme="minorHAnsi"/>
          <w:lang w:val="sr-Latn-ME" w:eastAsia="sl-SI"/>
        </w:rPr>
        <w:t>Šifriranje i potpisivanje poruka</w:t>
      </w:r>
      <w:bookmarkEnd w:id="68"/>
      <w:bookmarkEnd w:id="69"/>
    </w:p>
    <w:p w14:paraId="6A2DD38A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70" w:name="_Toc147830943"/>
      <w:bookmarkStart w:id="71" w:name="_Toc190155512"/>
      <w:r w:rsidRPr="00A315DE">
        <w:rPr>
          <w:rFonts w:asciiTheme="minorHAnsi" w:hAnsiTheme="minorHAnsi" w:cstheme="minorHAnsi"/>
          <w:lang w:val="sr-Latn-ME" w:eastAsia="sl-SI"/>
        </w:rPr>
        <w:t>Sistem zaštite PKI (zaštita podataka)</w:t>
      </w:r>
      <w:bookmarkEnd w:id="70"/>
      <w:bookmarkEnd w:id="71"/>
    </w:p>
    <w:p w14:paraId="7B195675" w14:textId="00FFB2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Elektronska razmjena dokumenata mora obezbediti sigurnost podataka na putu od pošiljaoca do primaoca, onemogućiti pristup informacijama neovlašćenim licima, neovlašćenu promjenu podataka i autentičnost dokumenta odnosno poruke. UC obezbjeđuje zaštitu kod elektronske razmene podataka korišćenjem PKI (Public Key Infrastructure) koja omogućava kriptovanje/dekriptovanje i potpisivanje elektronskih dokumenata/poruka. Tim mogućnostima obezbeđeno je sledeće:</w:t>
      </w:r>
    </w:p>
    <w:p w14:paraId="1616B3F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Privatnost poruka – poruke mogu da čitaju samo autori i ovlašćeni primaoci,</w:t>
      </w:r>
    </w:p>
    <w:p w14:paraId="00033FD6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Autentičnost – autor poruke je poznat i ne može negirati autorstvo,</w:t>
      </w:r>
    </w:p>
    <w:p w14:paraId="17B4A93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Sigurnost – kvalitetan, dovoljno jak i siguran algoritam pri šifriranju.</w:t>
      </w:r>
    </w:p>
    <w:p w14:paraId="08CB9C5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PKI sistem koristi asimetrični algoritam korišćenjem para ključeva: Javni i privatni ključ. Sa javnim ključem podatke kriptujemo, sa privatnim ključem dekriptujemo.  Javni ključ može da bude dostupan svakome, a privatni ključ mora biti sigurno čuvan. Sa javnim ključem možemo podatke kriptovati ali ih ne možemo dekriptovati. Podatke može dekriptovati samo onaj ko posjeduje privatni ključ, koji je bio generisan u paru sa javnim ključem. Partneri koji žele razmjenjivati kriptovane elektronske poruke moraju razmijeniti javne ključeve.</w:t>
      </w:r>
    </w:p>
    <w:p w14:paraId="06396740" w14:textId="77777777" w:rsidR="0052196E" w:rsidRPr="00A315DE" w:rsidRDefault="0052196E" w:rsidP="0052196E">
      <w:pPr>
        <w:rPr>
          <w:rFonts w:asciiTheme="minorHAnsi" w:eastAsiaTheme="majorEastAsia" w:hAnsiTheme="minorHAnsi" w:cstheme="minorHAnsi"/>
          <w:b/>
          <w:bCs/>
          <w:smallCaps/>
          <w:sz w:val="36"/>
          <w:szCs w:val="36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633AAF78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72" w:name="_Toc147830944"/>
      <w:bookmarkStart w:id="73" w:name="_Toc190155513"/>
      <w:r w:rsidRPr="00A315DE">
        <w:rPr>
          <w:rFonts w:asciiTheme="minorHAnsi" w:hAnsiTheme="minorHAnsi" w:cstheme="minorHAnsi"/>
          <w:lang w:val="sr-Latn-ME" w:eastAsia="sl-SI"/>
        </w:rPr>
        <w:lastRenderedPageBreak/>
        <w:t>Poruke uvoznih carinski deklaracija – AIS</w:t>
      </w:r>
      <w:bookmarkEnd w:id="72"/>
      <w:bookmarkEnd w:id="73"/>
    </w:p>
    <w:p w14:paraId="5D6A6D0A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carinskih  uvoznih deklaracija izvodi se sledećim vrstama poruka sa oznakama IE4XX: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7"/>
        <w:gridCol w:w="7647"/>
      </w:tblGrid>
      <w:tr w:rsidR="0052196E" w:rsidRPr="00A315DE" w14:paraId="544D772F" w14:textId="77777777" w:rsidTr="002E0F52">
        <w:trPr>
          <w:trHeight w:val="480"/>
          <w:tblHeader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041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5F3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2B6BB60A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AE21F9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FE3A63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prihvaćena</w:t>
            </w:r>
          </w:p>
        </w:tc>
      </w:tr>
      <w:tr w:rsidR="0052196E" w:rsidRPr="00A315DE" w14:paraId="69964D02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336A5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IE405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584254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odbijena</w:t>
            </w:r>
          </w:p>
        </w:tc>
      </w:tr>
      <w:tr w:rsidR="0052196E" w:rsidRPr="00A315DE" w14:paraId="2AA1832E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45A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IE407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0D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Roba podnesena (obavještenje o započinjanju postupka sa strane podnosilaca deklaracije)</w:t>
            </w:r>
          </w:p>
        </w:tc>
      </w:tr>
      <w:tr w:rsidR="0052196E" w:rsidRPr="00A315DE" w14:paraId="32936EB7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487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CA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započinjanja postupka</w:t>
            </w:r>
          </w:p>
        </w:tc>
      </w:tr>
      <w:tr w:rsidR="0052196E" w:rsidRPr="00A315DE" w14:paraId="34B6F7EA" w14:textId="77777777" w:rsidTr="005F3200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3BD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IE409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A83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ili odbijanje zahtjeva po poništenju deklaracije</w:t>
            </w:r>
          </w:p>
        </w:tc>
      </w:tr>
      <w:tr w:rsidR="0052196E" w:rsidRPr="00A315DE" w14:paraId="6065737A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5197F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IE413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7407F6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izmjenu carinske deklaracije</w:t>
            </w:r>
          </w:p>
        </w:tc>
      </w:tr>
      <w:tr w:rsidR="0052196E" w:rsidRPr="00A315DE" w14:paraId="41558135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0C0B5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1B609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poništenje carinske deklaracije</w:t>
            </w:r>
          </w:p>
        </w:tc>
      </w:tr>
      <w:tr w:rsidR="0052196E" w:rsidRPr="00A315DE" w14:paraId="71E88330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ADF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IE415 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A84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Uvozna carinska deklaracija (podaci uvozne carinske deklaracije)</w:t>
            </w:r>
          </w:p>
        </w:tc>
      </w:tr>
      <w:tr w:rsidR="0052196E" w:rsidRPr="00A315DE" w14:paraId="456955BE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B3E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IE416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13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carinske deklaracije (IE415) zbog grešaka</w:t>
            </w:r>
          </w:p>
        </w:tc>
      </w:tr>
      <w:tr w:rsidR="0052196E" w:rsidRPr="00A315DE" w14:paraId="7806BEC3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324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IE428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19AC" w14:textId="69113B8B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Deklaracija prihvaćena (deklaracije prihvaćena (potvrda </w:t>
            </w:r>
            <w:r w:rsidR="00821B01" w:rsidRPr="00A315DE">
              <w:rPr>
                <w:rFonts w:asciiTheme="minorHAnsi" w:hAnsiTheme="minorHAnsi" w:cstheme="minorHAnsi"/>
                <w:lang w:val="sr-Latn-ME"/>
              </w:rPr>
              <w:t>prijema</w:t>
            </w:r>
            <w:r w:rsidRPr="00A315DE">
              <w:rPr>
                <w:rFonts w:asciiTheme="minorHAnsi" w:hAnsiTheme="minorHAnsi" w:cstheme="minorHAnsi"/>
                <w:lang w:val="sr-Latn-ME"/>
              </w:rPr>
              <w:t xml:space="preserve"> IE407)</w:t>
            </w:r>
            <w:r w:rsidR="00E53455">
              <w:rPr>
                <w:rFonts w:asciiTheme="minorHAnsi" w:hAnsiTheme="minorHAnsi" w:cstheme="minorHAnsi"/>
                <w:lang w:val="sr-Latn-ME"/>
              </w:rPr>
              <w:t>)</w:t>
            </w:r>
          </w:p>
        </w:tc>
      </w:tr>
      <w:tr w:rsidR="0052196E" w:rsidRPr="00A315DE" w14:paraId="62F017C5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328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IE429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504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puštanju robe u prost promet</w:t>
            </w:r>
          </w:p>
        </w:tc>
      </w:tr>
      <w:tr w:rsidR="0052196E" w:rsidRPr="00A315DE" w14:paraId="4423C0D0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CCBCF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79B50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Obavještavanje o rezultatima kontrole</w:t>
            </w:r>
          </w:p>
        </w:tc>
      </w:tr>
      <w:tr w:rsidR="0052196E" w:rsidRPr="00A315DE" w14:paraId="2F0DCA1B" w14:textId="77777777" w:rsidTr="00DF5884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A8C6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D4F02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odbijanju carinske deklaracije</w:t>
            </w:r>
          </w:p>
        </w:tc>
      </w:tr>
      <w:tr w:rsidR="0052196E" w:rsidRPr="00A315DE" w14:paraId="5D9244F5" w14:textId="77777777" w:rsidTr="00C82E6E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0F41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56875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podnosioca  o NE uvažavanju predloženih dopuna</w:t>
            </w:r>
          </w:p>
        </w:tc>
      </w:tr>
      <w:tr w:rsidR="0052196E" w:rsidRPr="00A315DE" w14:paraId="2FFE492C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419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IE460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49B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namjeri za pregled robe ili dokumenata</w:t>
            </w:r>
          </w:p>
        </w:tc>
      </w:tr>
      <w:tr w:rsidR="0052196E" w:rsidRPr="00A315DE" w14:paraId="60C913FF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DB1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IE917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3E2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tehničkim greškama kod prijema poruke</w:t>
            </w:r>
          </w:p>
        </w:tc>
      </w:tr>
      <w:tr w:rsidR="0052196E" w:rsidRPr="00A315DE" w14:paraId="3AB5B6F6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FAB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IE928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6F6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carinske deklaracije (IE415) / deklaracija je podnijeta</w:t>
            </w:r>
          </w:p>
        </w:tc>
      </w:tr>
    </w:tbl>
    <w:p w14:paraId="6838D9B3" w14:textId="1A4B5654" w:rsidR="0052196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573BA271" w14:textId="766AC598" w:rsidR="00EB4AF0" w:rsidRDefault="008F0D31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Nove p</w:t>
      </w:r>
      <w:r w:rsidR="00EB4AF0">
        <w:rPr>
          <w:rFonts w:asciiTheme="minorHAnsi" w:hAnsiTheme="minorHAnsi" w:cstheme="minorHAnsi"/>
          <w:lang w:val="sr-Latn-ME" w:eastAsia="sl-SI"/>
        </w:rPr>
        <w:t xml:space="preserve">oruke </w:t>
      </w:r>
      <w:r>
        <w:rPr>
          <w:rFonts w:asciiTheme="minorHAnsi" w:hAnsiTheme="minorHAnsi" w:cstheme="minorHAnsi"/>
          <w:lang w:val="sr-Latn-ME" w:eastAsia="sl-SI"/>
        </w:rPr>
        <w:t xml:space="preserve">su </w:t>
      </w:r>
      <w:r w:rsidR="00EB4AF0">
        <w:rPr>
          <w:rFonts w:asciiTheme="minorHAnsi" w:hAnsiTheme="minorHAnsi" w:cstheme="minorHAnsi"/>
          <w:lang w:val="sr-Latn-ME" w:eastAsia="sl-SI"/>
        </w:rPr>
        <w:t>označene žutom bojom.</w:t>
      </w:r>
    </w:p>
    <w:p w14:paraId="792B5592" w14:textId="0DDADC01" w:rsidR="008F0D31" w:rsidRDefault="008F0D31" w:rsidP="00DF5884">
      <w:pPr>
        <w:pStyle w:val="Heading2"/>
        <w:rPr>
          <w:lang w:val="sr-Latn-ME" w:eastAsia="sl-SI"/>
        </w:rPr>
      </w:pPr>
      <w:bookmarkStart w:id="74" w:name="_Toc190155514"/>
      <w:bookmarkStart w:id="75" w:name="_Hlk185927605"/>
      <w:r>
        <w:rPr>
          <w:lang w:val="sr-Latn-ME" w:eastAsia="sl-SI"/>
        </w:rPr>
        <w:lastRenderedPageBreak/>
        <w:t>Osnovni tok poruka podnošenja</w:t>
      </w:r>
      <w:r w:rsidR="008639B9">
        <w:rPr>
          <w:lang w:val="sr-Latn-ME" w:eastAsia="sl-SI"/>
        </w:rPr>
        <w:t xml:space="preserve"> uvozne</w:t>
      </w:r>
      <w:r>
        <w:rPr>
          <w:lang w:val="sr-Latn-ME" w:eastAsia="sl-SI"/>
        </w:rPr>
        <w:t xml:space="preserve"> carinske deklaracije</w:t>
      </w:r>
      <w:bookmarkEnd w:id="74"/>
    </w:p>
    <w:p w14:paraId="2036C83D" w14:textId="39925A90" w:rsidR="000541F0" w:rsidRPr="000541F0" w:rsidRDefault="006E77E9" w:rsidP="000541F0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461545A2" wp14:editId="393FE2E9">
            <wp:extent cx="5755640" cy="2699385"/>
            <wp:effectExtent l="0" t="0" r="0" b="5715"/>
            <wp:docPr id="1641406424" name="Picture 7" descr="A diagram of a computer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06424" name="Picture 7" descr="A diagram of a computer proces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5"/>
    <w:p w14:paraId="68049C2A" w14:textId="58D005E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316B2E3F" w14:textId="767D49C8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Podaci deklaracije (poruka IE415) se šalju</w:t>
      </w:r>
      <w:r w:rsidR="005D394A">
        <w:rPr>
          <w:rFonts w:asciiTheme="minorHAnsi" w:hAnsiTheme="minorHAnsi" w:cstheme="minorHAnsi"/>
          <w:lang w:val="sr-Latn-ME" w:eastAsia="sl-SI"/>
        </w:rPr>
        <w:t xml:space="preserve"> nadzornoj carinski ispostavi</w:t>
      </w:r>
      <w:r w:rsidRPr="00C82E6E">
        <w:rPr>
          <w:rFonts w:asciiTheme="minorHAnsi" w:hAnsiTheme="minorHAnsi" w:cstheme="minorHAnsi"/>
          <w:lang w:val="sr-Latn-ME" w:eastAsia="sl-SI"/>
        </w:rPr>
        <w:t xml:space="preserve"> putem elektronskih sredstava. Skup podataka je, u zavisnosti od carinskog postupka, definisan u pravilniku o izmjenama i dopunama pravilnika o obliku, sadržaju i načinu podnošenja carinske deklaracije i drugih obrazaca koji se koriste u carinskom postupku.</w:t>
      </w:r>
    </w:p>
    <w:p w14:paraId="77D9FF13" w14:textId="7B864144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</w:t>
      </w:r>
      <w:r w:rsidRPr="00C82E6E">
        <w:rPr>
          <w:rFonts w:asciiTheme="minorHAnsi" w:hAnsiTheme="minorHAnsi" w:cstheme="minorHAnsi"/>
          <w:lang w:val="sr-Latn-ME" w:eastAsia="sl-SI"/>
        </w:rPr>
        <w:t>zvrši</w:t>
      </w:r>
      <w:r>
        <w:rPr>
          <w:rFonts w:asciiTheme="minorHAnsi" w:hAnsiTheme="minorHAnsi" w:cstheme="minorHAnsi"/>
          <w:lang w:val="sr-Latn-ME" w:eastAsia="sl-SI"/>
        </w:rPr>
        <w:t xml:space="preserve"> se</w:t>
      </w:r>
      <w:r w:rsidRPr="00C82E6E">
        <w:rPr>
          <w:rFonts w:asciiTheme="minorHAnsi" w:hAnsiTheme="minorHAnsi" w:cstheme="minorHAnsi"/>
          <w:lang w:val="sr-Latn-ME" w:eastAsia="sl-SI"/>
        </w:rPr>
        <w:t xml:space="preserve"> provjera valjanosti uvozne deklaracije. Proces provjere je u potpunosti automatski proces. Provjerava se ispravnost sastavljene elektronske poruke uz pomoć XSD šema ili dalje uz pomoć sistema poslovnih pravila (SPP).</w:t>
      </w:r>
    </w:p>
    <w:p w14:paraId="011B7417" w14:textId="561CF26D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Pošiljalac u poruci IE415 navodi lokalni referentni broj (LRN), koji omogućava uvozniku/deklarantu i </w:t>
      </w:r>
      <w:r w:rsidR="005D394A">
        <w:rPr>
          <w:rFonts w:asciiTheme="minorHAnsi" w:hAnsiTheme="minorHAnsi" w:cstheme="minorHAnsi"/>
          <w:lang w:val="sr-Latn-ME" w:eastAsia="sl-SI"/>
        </w:rPr>
        <w:t>nadzornoj carinski ispostavi</w:t>
      </w:r>
      <w:r w:rsidR="005D394A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 xml:space="preserve">povezivanje sa korespondentnim podacima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 xml:space="preserve">IS.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provjerava da li je referentni broj LRN odgovarajućeg formata i mora biti jedinstven.</w:t>
      </w:r>
    </w:p>
    <w:p w14:paraId="15415752" w14:textId="1D4DFC60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automatski provjerava (na osnovu TARIC-a) postojanje navoda, uslova koji proizlaze iz priloženih pratećih dokumenata ili koji proizlaze iz traženog carinskog postupka (npr. dozvole) u vezi sa deklarisanom carinskom tarifom (TARIC brojem).</w:t>
      </w:r>
    </w:p>
    <w:p w14:paraId="06BFAAC7" w14:textId="2416EEB8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Ako deklaracija ne ispunjava pravila i uslove (SPP),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je odbija i obavještava podnosioca (IE416) da deklaracija nije odgovarajuća, te navodi i razloge za odbijanje. U slučaju greške nivoa 8 ili više, deklaracija se odbija i zahtjeva se ponovno podnošenje deklaracije (IE415). Deklaracija je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U04 - </w:t>
      </w:r>
      <w:r w:rsidRPr="00C82E6E">
        <w:rPr>
          <w:rFonts w:asciiTheme="minorHAnsi" w:hAnsiTheme="minorHAnsi" w:cstheme="minorHAnsi"/>
          <w:lang w:val="sr-Latn-ME" w:eastAsia="sl-SI"/>
        </w:rPr>
        <w:t>Odbijeno“.</w:t>
      </w:r>
    </w:p>
    <w:p w14:paraId="026BD786" w14:textId="72A919E7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lastRenderedPageBreak/>
        <w:t>Ako je deklaracija odgovarajuća, podnosilac dobija obavještenje (IE928) da je deklaracija formalno ispravna i da je u stanju „Podn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 Podaci i datum iz 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ete deklaracije se čuvaju u </w:t>
      </w:r>
      <w:r w:rsidR="00BC2783"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IS. Deklaracija je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U01-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eta“. U </w:t>
      </w:r>
      <w:r w:rsidR="00BC2783"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se automatski sprovodi analiza rizika.</w:t>
      </w:r>
    </w:p>
    <w:p w14:paraId="30E7697B" w14:textId="2F8D3323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Deklarant šalje uredu uvoza obavještenje o predaji deklarisane robe (IE407). U trenutku slanja, deklaracija mora biti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</w:t>
      </w:r>
      <w:r w:rsidR="00E56810">
        <w:rPr>
          <w:rFonts w:asciiTheme="minorHAnsi" w:hAnsiTheme="minorHAnsi" w:cstheme="minorHAnsi"/>
          <w:lang w:val="sr-Latn-ME" w:eastAsia="sl-SI"/>
        </w:rPr>
        <w:t xml:space="preserve"> i</w:t>
      </w:r>
      <w:r w:rsidR="00E56810" w:rsidRPr="00E56810">
        <w:rPr>
          <w:rFonts w:asciiTheme="minorHAnsi" w:hAnsiTheme="minorHAnsi" w:cstheme="minorHAnsi"/>
          <w:lang w:val="sr-Latn-ME" w:eastAsia="sl-SI"/>
        </w:rPr>
        <w:t xml:space="preserve"> moraju biti podnijeta neophodna prateća dokumenta</w:t>
      </w:r>
      <w:r w:rsidR="00E56810">
        <w:rPr>
          <w:rFonts w:asciiTheme="minorHAnsi" w:hAnsiTheme="minorHAnsi" w:cstheme="minorHAnsi"/>
          <w:lang w:val="sr-Latn-ME" w:eastAsia="sl-SI"/>
        </w:rPr>
        <w:t>.</w:t>
      </w:r>
    </w:p>
    <w:p w14:paraId="759C0A8E" w14:textId="5FE40897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 prijemu obavještenja o podnošenju (IE407), deklaracija prelazi u stanje „</w:t>
      </w:r>
      <w:r w:rsidR="00482973">
        <w:rPr>
          <w:rFonts w:asciiTheme="minorHAnsi" w:hAnsiTheme="minorHAnsi" w:cstheme="minorHAnsi"/>
          <w:lang w:val="sr-Latn-ME" w:eastAsia="sl-SI"/>
        </w:rPr>
        <w:t xml:space="preserve">U03 - </w:t>
      </w:r>
      <w:r w:rsidRPr="00C82E6E">
        <w:rPr>
          <w:rFonts w:asciiTheme="minorHAnsi" w:hAnsiTheme="minorHAnsi" w:cstheme="minorHAnsi"/>
          <w:lang w:val="sr-Latn-ME" w:eastAsia="sl-SI"/>
        </w:rPr>
        <w:t xml:space="preserve">Prihvaćeno“. Deklaraciji se automatski dodjeljuje MRN, pri čemu se podaci i datum prijema deklaracije čuvaju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 xml:space="preserve">IS. Dodeljeni MRN broj se saopštava (IE428) podnosiocu deklaracije. Nakon prihvatanja deklaracije, automatski se sprovodi 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>.</w:t>
      </w:r>
    </w:p>
    <w:p w14:paraId="239E4C6D" w14:textId="6FD69CAD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 xml:space="preserve"> je usluga koju pruža sistem SAT kao podršku carinskom službeniku pri donošenju odluke o kontroli robe i/ili dokumenata.</w:t>
      </w:r>
    </w:p>
    <w:p w14:paraId="0153E0DD" w14:textId="1498789C" w:rsidR="00BA623D" w:rsidRDefault="00BA623D" w:rsidP="00BA623D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BA623D">
        <w:rPr>
          <w:rFonts w:asciiTheme="minorHAnsi" w:hAnsiTheme="minorHAnsi" w:cstheme="minorHAnsi"/>
          <w:lang w:val="sr-Latn-ME" w:eastAsia="sl-SI"/>
        </w:rPr>
        <w:t>Carinski službenik prikuplja potrebne informacije za donošenje odluke o mogućoj kontroli uvozne deklaracije</w:t>
      </w:r>
      <w:r>
        <w:rPr>
          <w:rFonts w:asciiTheme="minorHAnsi" w:hAnsiTheme="minorHAnsi" w:cstheme="minorHAnsi"/>
          <w:lang w:val="sr-Latn-ME" w:eastAsia="sl-SI"/>
        </w:rPr>
        <w:t xml:space="preserve"> u pr</w:t>
      </w:r>
      <w:r w:rsidRPr="00BA623D">
        <w:rPr>
          <w:rFonts w:asciiTheme="minorHAnsi" w:hAnsiTheme="minorHAnsi" w:cstheme="minorHAnsi"/>
          <w:lang w:val="sr-Latn-ME" w:eastAsia="sl-SI"/>
        </w:rPr>
        <w:t xml:space="preserve">ihvaćenoj deklaraciji kojoj je dodeljen MRN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BA623D">
        <w:rPr>
          <w:rFonts w:asciiTheme="minorHAnsi" w:hAnsiTheme="minorHAnsi" w:cstheme="minorHAnsi"/>
          <w:lang w:val="sr-Latn-ME" w:eastAsia="sl-SI"/>
        </w:rPr>
        <w:t>IS. Kontrola deklaracije sastoji se od prov</w:t>
      </w:r>
      <w:r>
        <w:rPr>
          <w:rFonts w:asciiTheme="minorHAnsi" w:hAnsiTheme="minorHAnsi" w:cstheme="minorHAnsi"/>
          <w:lang w:val="sr-Latn-ME" w:eastAsia="sl-SI"/>
        </w:rPr>
        <w:t>j</w:t>
      </w:r>
      <w:r w:rsidRPr="00BA623D">
        <w:rPr>
          <w:rFonts w:asciiTheme="minorHAnsi" w:hAnsiTheme="minorHAnsi" w:cstheme="minorHAnsi"/>
          <w:lang w:val="sr-Latn-ME" w:eastAsia="sl-SI"/>
        </w:rPr>
        <w:t>ere prateće dokumentacije i/ili predočene robe</w:t>
      </w:r>
      <w:r w:rsidR="00BC2783">
        <w:rPr>
          <w:rFonts w:asciiTheme="minorHAnsi" w:hAnsiTheme="minorHAnsi" w:cstheme="minorHAnsi"/>
          <w:lang w:val="sr-Latn-ME" w:eastAsia="sl-SI"/>
        </w:rPr>
        <w:t xml:space="preserve"> (</w:t>
      </w:r>
      <w:r w:rsidR="00BC2783" w:rsidRPr="009B22EC">
        <w:rPr>
          <w:rFonts w:asciiTheme="minorHAnsi" w:hAnsiTheme="minorHAnsi" w:cstheme="minorHAnsi"/>
          <w:lang w:val="sr-Latn-ME" w:eastAsia="sl-SI"/>
        </w:rPr>
        <w:t>fizički pregled robe</w:t>
      </w:r>
      <w:r w:rsidR="00BC2783">
        <w:rPr>
          <w:rFonts w:asciiTheme="minorHAnsi" w:hAnsiTheme="minorHAnsi" w:cstheme="minorHAnsi"/>
          <w:lang w:val="sr-Latn-ME" w:eastAsia="sl-SI"/>
        </w:rPr>
        <w:t>)</w:t>
      </w:r>
      <w:r w:rsidRPr="00BA623D">
        <w:rPr>
          <w:rFonts w:asciiTheme="minorHAnsi" w:hAnsiTheme="minorHAnsi" w:cstheme="minorHAnsi"/>
          <w:lang w:val="sr-Latn-ME" w:eastAsia="sl-SI"/>
        </w:rPr>
        <w:t>.</w:t>
      </w:r>
    </w:p>
    <w:p w14:paraId="00397E20" w14:textId="7C81A4F3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Carinski organ obavještava podnosioca o rezultatima provjere deklaracije putem poruke</w:t>
      </w:r>
      <w:r>
        <w:rPr>
          <w:rFonts w:asciiTheme="minorHAnsi" w:hAnsiTheme="minorHAnsi" w:cstheme="minorHAnsi"/>
          <w:lang w:val="sr-Latn-ME"/>
        </w:rPr>
        <w:t xml:space="preserve"> o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rezultatima</w:t>
      </w:r>
      <w:r w:rsidRPr="009B22EC">
        <w:rPr>
          <w:rFonts w:asciiTheme="minorHAnsi" w:hAnsiTheme="minorHAnsi" w:cstheme="minorHAnsi"/>
          <w:lang w:val="sr-Latn-ME"/>
        </w:rPr>
        <w:t xml:space="preserve"> kontrole (IE450).</w:t>
      </w:r>
    </w:p>
    <w:p w14:paraId="2A4D49AC" w14:textId="225DB05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 xml:space="preserve">U slučaju utvrđenih odstupanja kod uvozne deklaracije, podnosiocu se u poruci o </w:t>
      </w:r>
      <w:r>
        <w:rPr>
          <w:rFonts w:asciiTheme="minorHAnsi" w:hAnsiTheme="minorHAnsi" w:cstheme="minorHAnsi"/>
          <w:lang w:val="sr-Latn-ME"/>
        </w:rPr>
        <w:t>nalazima rezultata kontrole</w:t>
      </w:r>
      <w:r w:rsidRPr="009B22EC">
        <w:rPr>
          <w:rFonts w:asciiTheme="minorHAnsi" w:hAnsiTheme="minorHAnsi" w:cstheme="minorHAnsi"/>
          <w:lang w:val="sr-Latn-ME"/>
        </w:rPr>
        <w:t xml:space="preserve"> navodi koje podatke u deklaraciji treba da uskladi. Deklaracija prelazi u status „</w:t>
      </w:r>
      <w:r w:rsidR="00482973">
        <w:rPr>
          <w:rFonts w:asciiTheme="minorHAnsi" w:hAnsiTheme="minorHAnsi" w:cstheme="minorHAnsi"/>
          <w:lang w:val="sr-Latn-ME"/>
        </w:rPr>
        <w:t>U11 - U</w:t>
      </w:r>
      <w:r w:rsidRPr="009B22EC">
        <w:rPr>
          <w:rFonts w:asciiTheme="minorHAnsi" w:hAnsiTheme="minorHAnsi" w:cstheme="minorHAnsi"/>
          <w:lang w:val="sr-Latn-ME"/>
        </w:rPr>
        <w:t xml:space="preserve"> čekanju“. Podnosilac ima </w:t>
      </w:r>
      <w:r w:rsidR="00E56810">
        <w:rPr>
          <w:rFonts w:asciiTheme="minorHAnsi" w:hAnsiTheme="minorHAnsi" w:cstheme="minorHAnsi"/>
          <w:lang w:val="sr-Latn-ME"/>
        </w:rPr>
        <w:t>dve</w:t>
      </w:r>
      <w:r w:rsidR="00E56810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opcije:</w:t>
      </w:r>
    </w:p>
    <w:p w14:paraId="6E7509D7" w14:textId="1911EA3C" w:rsidR="009B22EC" w:rsidRPr="009B22EC" w:rsidRDefault="009B22EC" w:rsidP="009B22E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saglasiti se sa nalazima i sam uskladiti podatke (IE413), deklaracija prelazi u stanje „</w:t>
      </w:r>
      <w:r w:rsidR="00482973">
        <w:rPr>
          <w:rFonts w:asciiTheme="minorHAnsi" w:hAnsiTheme="minorHAnsi" w:cstheme="minorHAnsi"/>
          <w:lang w:val="sr-Latn-ME"/>
        </w:rPr>
        <w:t xml:space="preserve">U03 - </w:t>
      </w:r>
      <w:r w:rsidRPr="009B22EC">
        <w:rPr>
          <w:rFonts w:asciiTheme="minorHAnsi" w:hAnsiTheme="minorHAnsi" w:cstheme="minorHAnsi"/>
          <w:lang w:val="sr-Latn-ME"/>
        </w:rPr>
        <w:t>Prihvaćeno“,</w:t>
      </w:r>
    </w:p>
    <w:p w14:paraId="0A000A35" w14:textId="453BB034" w:rsidR="009B22EC" w:rsidRPr="009B22EC" w:rsidRDefault="009B22EC" w:rsidP="0048297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obav</w:t>
      </w:r>
      <w:r>
        <w:rPr>
          <w:rFonts w:asciiTheme="minorHAnsi" w:hAnsiTheme="minorHAnsi" w:cstheme="minorHAnsi"/>
          <w:lang w:val="sr-Latn-ME"/>
        </w:rPr>
        <w:t>i</w:t>
      </w:r>
      <w:r w:rsidRPr="009B22EC">
        <w:rPr>
          <w:rFonts w:asciiTheme="minorHAnsi" w:hAnsiTheme="minorHAnsi" w:cstheme="minorHAnsi"/>
          <w:lang w:val="sr-Latn-ME"/>
        </w:rPr>
        <w:t>jesti carinski organ da se ne slaže sa nalazima kontrole (IE454 neg</w:t>
      </w:r>
      <w:r w:rsidR="00482973">
        <w:rPr>
          <w:rFonts w:asciiTheme="minorHAnsi" w:hAnsiTheme="minorHAnsi" w:cstheme="minorHAnsi"/>
          <w:lang w:val="sr-Latn-ME"/>
        </w:rPr>
        <w:t>)</w:t>
      </w:r>
      <w:r w:rsidRPr="009B22EC">
        <w:rPr>
          <w:rFonts w:asciiTheme="minorHAnsi" w:hAnsiTheme="minorHAnsi" w:cstheme="minorHAnsi"/>
          <w:lang w:val="sr-Latn-ME"/>
        </w:rPr>
        <w:t>.</w:t>
      </w:r>
    </w:p>
    <w:p w14:paraId="28D64434" w14:textId="7777777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slaže sa nalazima</w:t>
      </w:r>
      <w:r>
        <w:rPr>
          <w:rFonts w:asciiTheme="minorHAnsi" w:hAnsiTheme="minorHAnsi" w:cstheme="minorHAnsi"/>
          <w:lang w:val="sr-Latn-ME"/>
        </w:rPr>
        <w:t xml:space="preserve"> kontrole</w:t>
      </w:r>
      <w:r w:rsidRPr="009B22EC">
        <w:rPr>
          <w:rFonts w:asciiTheme="minorHAnsi" w:hAnsiTheme="minorHAnsi" w:cstheme="minorHAnsi"/>
          <w:lang w:val="sr-Latn-ME"/>
        </w:rPr>
        <w:t xml:space="preserve">, šalje u </w:t>
      </w:r>
      <w:r>
        <w:rPr>
          <w:rFonts w:asciiTheme="minorHAnsi" w:hAnsiTheme="minorHAnsi" w:cstheme="minorHAnsi"/>
          <w:lang w:val="sr-Latn-ME"/>
        </w:rPr>
        <w:t>A</w:t>
      </w:r>
      <w:r w:rsidRPr="009B22EC">
        <w:rPr>
          <w:rFonts w:asciiTheme="minorHAnsi" w:hAnsiTheme="minorHAnsi" w:cstheme="minorHAnsi"/>
          <w:lang w:val="sr-Latn-ME"/>
        </w:rPr>
        <w:t>IS deklaraciju sa izmjenjenim podacima (IE413), koju carinski službenik ponovo provjerava i donosi konačnu odluku da li će deklaraciju pustiti i obavestiti podnosioca o puštanju robe (IE429) ili neće pustiti i o tome obavestiti podnosioca (IE451).</w:t>
      </w:r>
    </w:p>
    <w:p w14:paraId="3F0345D9" w14:textId="7777777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ne slaže sa nalazima provjere, o tome obavještava carinski organ (IE454). Carinski službenik po potrebi vrši dodatne provjere radi opravdanja rezultata provjere. Potrebno je izdati zapisnik i rješenje.</w:t>
      </w:r>
    </w:p>
    <w:p w14:paraId="7B9B7031" w14:textId="0420EEDC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Do donošenja konačne odluke ili izdavanja rješenja, deklaracija se nalazi u stanju „</w:t>
      </w:r>
      <w:r w:rsidR="00482973">
        <w:rPr>
          <w:rFonts w:asciiTheme="minorHAnsi" w:hAnsiTheme="minorHAnsi" w:cstheme="minorHAnsi"/>
          <w:lang w:val="sr-Latn-ME"/>
        </w:rPr>
        <w:t>U05 - U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 w:rsidR="00482973">
        <w:rPr>
          <w:rFonts w:asciiTheme="minorHAnsi" w:hAnsiTheme="minorHAnsi" w:cstheme="minorHAnsi"/>
          <w:lang w:val="sr-Latn-ME"/>
        </w:rPr>
        <w:t>kontroli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6801B862" w14:textId="4C4C1499" w:rsidR="00812C81" w:rsidRDefault="009B22EC" w:rsidP="00812C81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lastRenderedPageBreak/>
        <w:t>Konačna situacija:</w:t>
      </w:r>
      <w:r w:rsidR="00041674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Na osnovu odgovora podnosioca na nalaze provjere, carinski službenik odlučuje da li će deklaraciju pustiti ili neće pustiti. Konačno stanje deklaracije je „</w:t>
      </w:r>
      <w:r w:rsidR="00060E7B">
        <w:rPr>
          <w:rFonts w:asciiTheme="minorHAnsi" w:hAnsiTheme="minorHAnsi" w:cstheme="minorHAnsi"/>
          <w:lang w:val="sr-Latn-ME"/>
        </w:rPr>
        <w:t>U08 -</w:t>
      </w:r>
      <w:r w:rsidRPr="009B22EC">
        <w:rPr>
          <w:rFonts w:asciiTheme="minorHAnsi" w:hAnsiTheme="minorHAnsi" w:cstheme="minorHAnsi"/>
          <w:lang w:val="sr-Latn-ME"/>
        </w:rPr>
        <w:t>Pušteno“ ili „</w:t>
      </w:r>
      <w:r w:rsidR="00060E7B">
        <w:rPr>
          <w:rFonts w:asciiTheme="minorHAnsi" w:hAnsiTheme="minorHAnsi" w:cstheme="minorHAnsi"/>
          <w:lang w:val="sr-Latn-ME"/>
        </w:rPr>
        <w:t>U07 - Odbijeno</w:t>
      </w:r>
      <w:r w:rsidRPr="009B22EC">
        <w:rPr>
          <w:rFonts w:asciiTheme="minorHAnsi" w:hAnsiTheme="minorHAnsi" w:cstheme="minorHAnsi"/>
          <w:lang w:val="sr-Latn-ME"/>
        </w:rPr>
        <w:t>“.</w:t>
      </w:r>
      <w:r w:rsidR="00812C81">
        <w:rPr>
          <w:rFonts w:asciiTheme="minorHAnsi" w:hAnsiTheme="minorHAnsi" w:cstheme="minorHAnsi"/>
          <w:lang w:val="sr-Latn-ME"/>
        </w:rPr>
        <w:t xml:space="preserve"> </w:t>
      </w:r>
    </w:p>
    <w:p w14:paraId="1DBF0F2B" w14:textId="1419F9BB" w:rsidR="00BB75A0" w:rsidRDefault="00BB75A0" w:rsidP="00BB75A0">
      <w:pPr>
        <w:pStyle w:val="Heading3"/>
        <w:rPr>
          <w:lang w:val="sr-Latn-ME"/>
        </w:rPr>
      </w:pPr>
      <w:bookmarkStart w:id="76" w:name="_Toc190155515"/>
      <w:r>
        <w:rPr>
          <w:lang w:val="sr-Latn-ME"/>
        </w:rPr>
        <w:t xml:space="preserve">Ključne razlike u procesu obrade </w:t>
      </w:r>
      <w:r w:rsidR="00350D1D">
        <w:rPr>
          <w:lang w:val="sr-Latn-ME"/>
        </w:rPr>
        <w:t>standardn</w:t>
      </w:r>
      <w:r w:rsidR="00CB0014">
        <w:rPr>
          <w:lang w:val="sr-Latn-ME"/>
        </w:rPr>
        <w:t>e</w:t>
      </w:r>
      <w:r>
        <w:rPr>
          <w:lang w:val="sr-Latn-ME"/>
        </w:rPr>
        <w:t xml:space="preserve"> deklaracije i pojednostavljene deklaracije</w:t>
      </w:r>
      <w:bookmarkEnd w:id="76"/>
    </w:p>
    <w:p w14:paraId="63BE77D7" w14:textId="4733AE93" w:rsidR="00BB75A0" w:rsidRDefault="00BB75A0" w:rsidP="00BB75A0">
      <w:pPr>
        <w:rPr>
          <w:lang w:val="sr-Latn-ME"/>
        </w:rPr>
      </w:pPr>
      <w:r>
        <w:rPr>
          <w:lang w:val="sr-Latn-ME"/>
        </w:rPr>
        <w:t xml:space="preserve">Standardna ili redovna deklaracija koristi se </w:t>
      </w:r>
      <w:r w:rsidR="00E51362">
        <w:rPr>
          <w:lang w:val="sr-Latn-ME"/>
        </w:rPr>
        <w:t>kada EO nema posebnih uslova za brzo puštanje robe.</w:t>
      </w:r>
      <w:r w:rsidR="00D80B14">
        <w:rPr>
          <w:lang w:val="sr-Latn-ME"/>
        </w:rPr>
        <w:t xml:space="preserve"> </w:t>
      </w:r>
    </w:p>
    <w:p w14:paraId="49AF959B" w14:textId="04B12794" w:rsidR="00E51362" w:rsidRDefault="00E51362" w:rsidP="00BB75A0">
      <w:pPr>
        <w:rPr>
          <w:lang w:val="sr-Latn-ME"/>
        </w:rPr>
      </w:pPr>
      <w:r>
        <w:rPr>
          <w:lang w:val="sr-Latn-ME"/>
        </w:rPr>
        <w:t>Pojednostavljena deklaracija koristi se za EO koji često učestvuju u carinskih postupcih i žele da skrate vrijeme i administr</w:t>
      </w:r>
      <w:r w:rsidR="00D80B14">
        <w:rPr>
          <w:lang w:val="sr-Latn-ME"/>
        </w:rPr>
        <w:t>a</w:t>
      </w:r>
      <w:r>
        <w:rPr>
          <w:lang w:val="sr-Latn-ME"/>
        </w:rPr>
        <w:t>ciju povezanu sa carinskim postupcima.</w:t>
      </w:r>
    </w:p>
    <w:p w14:paraId="1B48172F" w14:textId="0937D5E7" w:rsidR="00350D1D" w:rsidRPr="00E0167A" w:rsidRDefault="00350D1D" w:rsidP="0074093D">
      <w:pPr>
        <w:rPr>
          <w:lang w:val="sr-Latn-ME"/>
        </w:rPr>
      </w:pPr>
      <w:r w:rsidRPr="00350D1D">
        <w:rPr>
          <w:lang w:val="sr-Latn-ME"/>
        </w:rPr>
        <w:t>Carinski službenik ručno mijenja status deklaracij u standardnom režimu tokom obrade, dok se deklaracije u pojednostavljenim postupcima automatski obrađuju.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3901"/>
        <w:gridCol w:w="3389"/>
      </w:tblGrid>
      <w:tr w:rsidR="00BB75A0" w14:paraId="67B21A90" w14:textId="77777777" w:rsidTr="0074093D">
        <w:tc>
          <w:tcPr>
            <w:tcW w:w="1764" w:type="dxa"/>
          </w:tcPr>
          <w:p w14:paraId="3FCCDB69" w14:textId="66B9DDDB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Aspekt</w:t>
            </w:r>
          </w:p>
        </w:tc>
        <w:tc>
          <w:tcPr>
            <w:tcW w:w="3901" w:type="dxa"/>
          </w:tcPr>
          <w:p w14:paraId="310A2BF4" w14:textId="23928E74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Standardna/redovna deklaracija</w:t>
            </w:r>
          </w:p>
        </w:tc>
        <w:tc>
          <w:tcPr>
            <w:tcW w:w="3389" w:type="dxa"/>
          </w:tcPr>
          <w:p w14:paraId="6E44FD30" w14:textId="232BDE89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Pojednostavljena deklaracije</w:t>
            </w:r>
          </w:p>
        </w:tc>
      </w:tr>
      <w:tr w:rsidR="00BB75A0" w14:paraId="77EBD39F" w14:textId="77777777" w:rsidTr="0074093D">
        <w:tc>
          <w:tcPr>
            <w:tcW w:w="1764" w:type="dxa"/>
          </w:tcPr>
          <w:p w14:paraId="36B1F788" w14:textId="0FE5CB54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Dokumentacija</w:t>
            </w:r>
          </w:p>
        </w:tc>
        <w:tc>
          <w:tcPr>
            <w:tcW w:w="3901" w:type="dxa"/>
          </w:tcPr>
          <w:p w14:paraId="6471E17D" w14:textId="31802B32" w:rsidR="00BB75A0" w:rsidRDefault="00BB75A0" w:rsidP="00BB75A0">
            <w:pPr>
              <w:rPr>
                <w:lang w:val="sr-Latn-ME"/>
              </w:rPr>
            </w:pPr>
            <w:r>
              <w:t>Sva dokumentacija se podnosi prilikom predaje</w:t>
            </w:r>
          </w:p>
        </w:tc>
        <w:tc>
          <w:tcPr>
            <w:tcW w:w="3389" w:type="dxa"/>
          </w:tcPr>
          <w:p w14:paraId="7FE46461" w14:textId="663681BC" w:rsidR="00BB75A0" w:rsidRDefault="00BB75A0" w:rsidP="00BB75A0">
            <w:pPr>
              <w:rPr>
                <w:lang w:val="sr-Latn-ME"/>
              </w:rPr>
            </w:pPr>
            <w:r>
              <w:t>Osnovni podaci, ostala dokumentacija naknadno</w:t>
            </w:r>
          </w:p>
        </w:tc>
      </w:tr>
      <w:tr w:rsidR="00BB75A0" w14:paraId="7694C380" w14:textId="77777777" w:rsidTr="0074093D">
        <w:tc>
          <w:tcPr>
            <w:tcW w:w="1764" w:type="dxa"/>
          </w:tcPr>
          <w:p w14:paraId="2D227AAA" w14:textId="5238D51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Postupak obrade</w:t>
            </w:r>
          </w:p>
        </w:tc>
        <w:tc>
          <w:tcPr>
            <w:tcW w:w="3901" w:type="dxa"/>
          </w:tcPr>
          <w:p w14:paraId="1EC8A7FF" w14:textId="77499BCD" w:rsidR="00BB75A0" w:rsidRDefault="00BB75A0" w:rsidP="00BB75A0">
            <w:pPr>
              <w:rPr>
                <w:lang w:val="sr-Latn-ME"/>
              </w:rPr>
            </w:pPr>
            <w:r>
              <w:t>Detaljna provjera dokumenata i robe</w:t>
            </w:r>
          </w:p>
        </w:tc>
        <w:tc>
          <w:tcPr>
            <w:tcW w:w="3389" w:type="dxa"/>
          </w:tcPr>
          <w:p w14:paraId="12E1AC1E" w14:textId="4079BC4A" w:rsidR="00BB75A0" w:rsidRPr="0074093D" w:rsidRDefault="00BB75A0" w:rsidP="00E0167A">
            <w:r w:rsidRPr="0074093D">
              <w:t>Minimalna početna provjera, naknadno dopunjavanje</w:t>
            </w:r>
          </w:p>
        </w:tc>
      </w:tr>
      <w:tr w:rsidR="00BB75A0" w14:paraId="0B0C8922" w14:textId="77777777" w:rsidTr="0074093D">
        <w:tc>
          <w:tcPr>
            <w:tcW w:w="1764" w:type="dxa"/>
          </w:tcPr>
          <w:p w14:paraId="441D0614" w14:textId="13C1F596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Brzina odobrenja</w:t>
            </w:r>
          </w:p>
        </w:tc>
        <w:tc>
          <w:tcPr>
            <w:tcW w:w="3901" w:type="dxa"/>
          </w:tcPr>
          <w:p w14:paraId="287EFB6B" w14:textId="649E637F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Nakon provjere</w:t>
            </w:r>
          </w:p>
        </w:tc>
        <w:tc>
          <w:tcPr>
            <w:tcW w:w="3389" w:type="dxa"/>
          </w:tcPr>
          <w:p w14:paraId="2A7FFCA8" w14:textId="2FB9C2F6" w:rsidR="00BB75A0" w:rsidRPr="0074093D" w:rsidRDefault="00BB75A0" w:rsidP="00BB75A0">
            <w:r w:rsidRPr="00BB75A0">
              <w:t>Brzo nakon podnošenja osnovnih podataka</w:t>
            </w:r>
          </w:p>
        </w:tc>
      </w:tr>
      <w:tr w:rsidR="00BB75A0" w14:paraId="0A6571A9" w14:textId="77777777" w:rsidTr="0074093D">
        <w:tc>
          <w:tcPr>
            <w:tcW w:w="1764" w:type="dxa"/>
          </w:tcPr>
          <w:p w14:paraId="7AF5977E" w14:textId="2D817856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Namjena</w:t>
            </w:r>
          </w:p>
        </w:tc>
        <w:tc>
          <w:tcPr>
            <w:tcW w:w="3901" w:type="dxa"/>
          </w:tcPr>
          <w:p w14:paraId="3AC1BB2E" w14:textId="3BD554D9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Standardni postupci</w:t>
            </w:r>
          </w:p>
        </w:tc>
        <w:tc>
          <w:tcPr>
            <w:tcW w:w="3389" w:type="dxa"/>
          </w:tcPr>
          <w:p w14:paraId="353697AC" w14:textId="400153CD" w:rsidR="00BB75A0" w:rsidRPr="0074093D" w:rsidRDefault="00BB75A0" w:rsidP="00BB75A0">
            <w:r w:rsidRPr="00BB75A0">
              <w:t>Pojednostavljenje za ubrzane postupke</w:t>
            </w:r>
          </w:p>
        </w:tc>
      </w:tr>
      <w:tr w:rsidR="00BB75A0" w14:paraId="769FDBEE" w14:textId="77777777" w:rsidTr="0074093D">
        <w:tc>
          <w:tcPr>
            <w:tcW w:w="1764" w:type="dxa"/>
          </w:tcPr>
          <w:p w14:paraId="70C62181" w14:textId="0D30C16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Dozvole</w:t>
            </w:r>
          </w:p>
        </w:tc>
        <w:tc>
          <w:tcPr>
            <w:tcW w:w="3901" w:type="dxa"/>
          </w:tcPr>
          <w:p w14:paraId="7C004C25" w14:textId="18A41FD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Nisu potrebne dodatne dozvole</w:t>
            </w:r>
          </w:p>
        </w:tc>
        <w:tc>
          <w:tcPr>
            <w:tcW w:w="3389" w:type="dxa"/>
          </w:tcPr>
          <w:p w14:paraId="32761211" w14:textId="7629036D" w:rsidR="00BB75A0" w:rsidRPr="0074093D" w:rsidRDefault="00BB75A0" w:rsidP="00BB75A0">
            <w:r w:rsidRPr="00BB75A0">
              <w:t>Potrebna je posebna dozvola za pojednostavljenja</w:t>
            </w:r>
          </w:p>
        </w:tc>
      </w:tr>
    </w:tbl>
    <w:p w14:paraId="6FE3DC11" w14:textId="77777777" w:rsidR="00BB75A0" w:rsidRPr="00E0167A" w:rsidRDefault="00BB75A0" w:rsidP="0074093D">
      <w:pPr>
        <w:rPr>
          <w:lang w:val="sr-Latn-ME"/>
        </w:rPr>
      </w:pPr>
    </w:p>
    <w:p w14:paraId="1C8EFE48" w14:textId="77777777" w:rsidR="00BB75A0" w:rsidRPr="00E0167A" w:rsidRDefault="00BB75A0" w:rsidP="0074093D">
      <w:pPr>
        <w:rPr>
          <w:lang w:val="sr-Latn-ME"/>
        </w:rPr>
      </w:pPr>
    </w:p>
    <w:p w14:paraId="6208A647" w14:textId="1CFEB6E7" w:rsidR="00812C81" w:rsidRDefault="00812C81">
      <w:pPr>
        <w:spacing w:before="0" w:after="200" w:line="276" w:lineRule="auto"/>
        <w:jc w:val="left"/>
        <w:rPr>
          <w:rFonts w:eastAsiaTheme="majorEastAsia" w:cstheme="majorBidi"/>
          <w:b/>
          <w:bCs/>
          <w:color w:val="4F81BD" w:themeColor="accent1"/>
          <w:sz w:val="36"/>
          <w:szCs w:val="36"/>
          <w:lang w:val="sr-Latn-ME"/>
        </w:rPr>
      </w:pPr>
    </w:p>
    <w:p w14:paraId="4343BF97" w14:textId="170B9660" w:rsidR="00812C81" w:rsidRPr="00DF5884" w:rsidRDefault="00812C81" w:rsidP="00DF5884">
      <w:pPr>
        <w:pStyle w:val="Heading2"/>
        <w:spacing w:before="0" w:after="200" w:line="276" w:lineRule="auto"/>
        <w:rPr>
          <w:rFonts w:asciiTheme="minorHAnsi" w:hAnsiTheme="minorHAnsi" w:cstheme="minorHAnsi"/>
          <w:lang w:val="sr-Latn-ME"/>
        </w:rPr>
      </w:pPr>
      <w:bookmarkStart w:id="77" w:name="_Toc190155516"/>
      <w:bookmarkStart w:id="78" w:name="_Hlk185927611"/>
      <w:r w:rsidRPr="00DF5884">
        <w:rPr>
          <w:lang w:val="sr-Latn-ME"/>
        </w:rPr>
        <w:lastRenderedPageBreak/>
        <w:t>Podnošenje izmjene deklaracije u statusu „U03 - prihvaćena“</w:t>
      </w:r>
      <w:bookmarkEnd w:id="77"/>
    </w:p>
    <w:p w14:paraId="3FE15728" w14:textId="5542F93C" w:rsidR="008F0D31" w:rsidRDefault="002B395E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bookmarkStart w:id="79" w:name="_Toc185858219"/>
      <w:bookmarkEnd w:id="78"/>
      <w:bookmarkEnd w:id="79"/>
      <w:r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3A83E397" wp14:editId="0C7B3E16">
            <wp:extent cx="5755640" cy="2480310"/>
            <wp:effectExtent l="0" t="0" r="0" b="0"/>
            <wp:docPr id="869151626" name="Picture 10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51626" name="Picture 10" descr="A diagram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24E2E" w14:textId="43C6F1F9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Podnošenje dopuna carinske deklaracije vrši se sa por</w:t>
      </w:r>
      <w:r w:rsidR="00B31387">
        <w:rPr>
          <w:rFonts w:asciiTheme="minorHAnsi" w:hAnsiTheme="minorHAnsi" w:cstheme="minorHAnsi"/>
          <w:lang w:val="sr-Latn-ME" w:eastAsia="sl-SI"/>
        </w:rPr>
        <w:t>u</w:t>
      </w:r>
      <w:r w:rsidRPr="008F0D31">
        <w:rPr>
          <w:rFonts w:asciiTheme="minorHAnsi" w:hAnsiTheme="minorHAnsi" w:cstheme="minorHAnsi"/>
          <w:lang w:val="sr-Latn-ME" w:eastAsia="sl-SI"/>
        </w:rPr>
        <w:t>kom IE413. Postupak podnošenja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8F0D31">
        <w:rPr>
          <w:rFonts w:asciiTheme="minorHAnsi" w:hAnsiTheme="minorHAnsi" w:cstheme="minorHAnsi"/>
          <w:lang w:val="sr-Latn-ME" w:eastAsia="sl-SI"/>
        </w:rPr>
        <w:t>(slanja) IE413 identičan je slanju poruke IE415 sa razlikom, da poruka IE413 već ima dodijeljen MRN</w:t>
      </w:r>
      <w:r>
        <w:rPr>
          <w:rFonts w:asciiTheme="minorHAnsi" w:hAnsiTheme="minorHAnsi" w:cstheme="minorHAnsi"/>
          <w:lang w:val="sr-Latn-ME" w:eastAsia="sl-SI"/>
        </w:rPr>
        <w:t xml:space="preserve"> broj</w:t>
      </w:r>
      <w:r w:rsidRPr="008F0D31">
        <w:rPr>
          <w:rFonts w:asciiTheme="minorHAnsi" w:hAnsiTheme="minorHAnsi" w:cstheme="minorHAnsi"/>
          <w:lang w:val="sr-Latn-ME" w:eastAsia="sl-SI"/>
        </w:rPr>
        <w:t xml:space="preserve"> na koji se prilikom podnošenja dopuna deklaracije poziva.</w:t>
      </w:r>
    </w:p>
    <w:p w14:paraId="758E07A9" w14:textId="63CBAF9E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Proces započinje kada se podaci poruke IE413 pošalju nadzornoj carinskoj is</w:t>
      </w:r>
      <w:r>
        <w:rPr>
          <w:rFonts w:asciiTheme="minorHAnsi" w:hAnsiTheme="minorHAnsi" w:cstheme="minorHAnsi"/>
          <w:lang w:val="sr-Latn-ME" w:eastAsia="sl-SI"/>
        </w:rPr>
        <w:t>p</w:t>
      </w:r>
      <w:r w:rsidRPr="008F0D31">
        <w:rPr>
          <w:rFonts w:asciiTheme="minorHAnsi" w:hAnsiTheme="minorHAnsi" w:cstheme="minorHAnsi"/>
          <w:lang w:val="sr-Latn-ME" w:eastAsia="sl-SI"/>
        </w:rPr>
        <w:t>ostavi. Posle validacije poruke proces se nastavlja sa kontrolom primljenih dopuna deklaracije i u slučaju, da su otkrivene greške</w:t>
      </w:r>
      <w:r>
        <w:rPr>
          <w:rFonts w:asciiTheme="minorHAnsi" w:hAnsiTheme="minorHAnsi" w:cstheme="minorHAnsi"/>
          <w:lang w:val="sr-Latn-ME" w:eastAsia="sl-SI"/>
        </w:rPr>
        <w:t>,</w:t>
      </w:r>
      <w:r w:rsidRPr="008F0D31">
        <w:rPr>
          <w:rFonts w:asciiTheme="minorHAnsi" w:hAnsiTheme="minorHAnsi" w:cstheme="minorHAnsi"/>
          <w:lang w:val="sr-Latn-ME" w:eastAsia="sl-SI"/>
        </w:rPr>
        <w:t xml:space="preserve"> podnosiocu šalje se poruka ''IE405 - Odbijanje prijema dopuna carinske deklaracije''. U suprotnom slučaju podnosilac je obaviješten sa porukom ''IE404 - Potvrda prijema dopuna carinske deklaracije''.</w:t>
      </w:r>
    </w:p>
    <w:p w14:paraId="64C8CD23" w14:textId="67688598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Podaci primljeni sa porukom IE413 zamjenjuju postojeće </w:t>
      </w:r>
      <w:r>
        <w:rPr>
          <w:rFonts w:asciiTheme="minorHAnsi" w:hAnsiTheme="minorHAnsi" w:cstheme="minorHAnsi"/>
          <w:lang w:val="sr-Latn-ME" w:eastAsia="sl-SI"/>
        </w:rPr>
        <w:t>podatke primljene</w:t>
      </w:r>
      <w:r w:rsidRPr="008F0D31">
        <w:rPr>
          <w:rFonts w:asciiTheme="minorHAnsi" w:hAnsiTheme="minorHAnsi" w:cstheme="minorHAnsi"/>
          <w:lang w:val="sr-Latn-ME" w:eastAsia="sl-SI"/>
        </w:rPr>
        <w:t xml:space="preserve"> sa porukom IE415 ali samo one koje dozvoljava kontrola primljene poruke IE413. </w:t>
      </w:r>
    </w:p>
    <w:p w14:paraId="0672A38A" w14:textId="77777777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Na grafičkom prikazu osnovnom procesu podnošenja deklaracije dodat je proces podnošenja dopuna carinske deklaracije porukom IE413.</w:t>
      </w:r>
    </w:p>
    <w:p w14:paraId="76F8A737" w14:textId="3B55FBB9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deklaracija omogućeno je samo u dva slučaja prije puštanja i jedan</w:t>
      </w:r>
      <w:r>
        <w:rPr>
          <w:rFonts w:asciiTheme="minorHAnsi" w:hAnsiTheme="minorHAnsi" w:cstheme="minorHAnsi"/>
          <w:lang w:val="sr-Latn-ME" w:eastAsia="sl-SI"/>
        </w:rPr>
        <w:t xml:space="preserve"> slučaj</w:t>
      </w:r>
      <w:r w:rsidRPr="008F0D31">
        <w:rPr>
          <w:rFonts w:asciiTheme="minorHAnsi" w:hAnsiTheme="minorHAnsi" w:cstheme="minorHAnsi"/>
          <w:lang w:val="sr-Latn-ME" w:eastAsia="sl-SI"/>
        </w:rPr>
        <w:t xml:space="preserve"> posle puštanja:</w:t>
      </w:r>
    </w:p>
    <w:p w14:paraId="3C33F120" w14:textId="55E0185E" w:rsidR="008F0D31" w:rsidRPr="008F0D31" w:rsidRDefault="008F0D31" w:rsidP="00DF588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 xml:space="preserve">Kad se deklaracija nalazi u stanju »U03 – Prihvaćena« i </w:t>
      </w:r>
      <w:r>
        <w:rPr>
          <w:rFonts w:asciiTheme="minorHAnsi" w:hAnsiTheme="minorHAnsi" w:cstheme="minorHAnsi"/>
          <w:lang w:val="sr-Latn-ME"/>
        </w:rPr>
        <w:t>izmjena</w:t>
      </w:r>
      <w:r w:rsidRPr="008F0D31">
        <w:rPr>
          <w:rFonts w:asciiTheme="minorHAnsi" w:hAnsiTheme="minorHAnsi" w:cstheme="minorHAnsi"/>
          <w:lang w:val="sr-Latn-ME"/>
        </w:rPr>
        <w:t xml:space="preserve"> se primaju bez odobrenja carinskog organa</w:t>
      </w:r>
      <w:r>
        <w:rPr>
          <w:rFonts w:asciiTheme="minorHAnsi" w:hAnsiTheme="minorHAnsi" w:cstheme="minorHAnsi"/>
          <w:lang w:val="sr-Latn-ME"/>
        </w:rPr>
        <w:t>.</w:t>
      </w:r>
    </w:p>
    <w:p w14:paraId="2FB6341D" w14:textId="5D73FDE8" w:rsidR="008F0D31" w:rsidRPr="008F0D31" w:rsidRDefault="008F0D31" w:rsidP="00DF588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je deklaracija u stanju stanju »U11 – U čekanju«, na poziv carinskog organa kad podnosiocu sa porukom IE450 šalje rezultate kontrole i upute za izmjenu deklaracije</w:t>
      </w:r>
      <w:r>
        <w:rPr>
          <w:rFonts w:asciiTheme="minorHAnsi" w:hAnsiTheme="minorHAnsi" w:cstheme="minorHAnsi"/>
          <w:lang w:val="sr-Latn-ME"/>
        </w:rPr>
        <w:t>.</w:t>
      </w:r>
    </w:p>
    <w:p w14:paraId="396B4EBB" w14:textId="6E4AF2F3" w:rsidR="008F0D31" w:rsidRDefault="008F0D31" w:rsidP="008F0D3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 xml:space="preserve">Posle puštanja u stanju »U08 – Puštena«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podnosilac šalje pr</w:t>
      </w:r>
      <w:r>
        <w:rPr>
          <w:rFonts w:asciiTheme="minorHAnsi" w:hAnsiTheme="minorHAnsi" w:cstheme="minorHAnsi"/>
          <w:lang w:val="sr-Latn-ME"/>
        </w:rPr>
        <w:t>ij</w:t>
      </w:r>
      <w:r w:rsidRPr="008F0D31">
        <w:rPr>
          <w:rFonts w:asciiTheme="minorHAnsi" w:hAnsiTheme="minorHAnsi" w:cstheme="minorHAnsi"/>
          <w:lang w:val="sr-Latn-ME"/>
        </w:rPr>
        <w:t xml:space="preserve">edlog za izmjenu deklaracije i ta prelazi u stanje »U13 – U izmjeni«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čeka na odobrenje ili odbijanje predloženih izmjena deklaracije.</w:t>
      </w:r>
    </w:p>
    <w:p w14:paraId="4C573DED" w14:textId="564BCF94" w:rsidR="008F0D31" w:rsidRDefault="008F0D31" w:rsidP="008F0D31">
      <w:pPr>
        <w:rPr>
          <w:rFonts w:asciiTheme="minorHAnsi" w:hAnsiTheme="minorHAnsi" w:cstheme="minorHAnsi"/>
          <w:lang w:val="sr-Latn-ME"/>
        </w:rPr>
      </w:pPr>
    </w:p>
    <w:p w14:paraId="35673EF4" w14:textId="280025BC" w:rsidR="008F0D31" w:rsidRDefault="008F0D31" w:rsidP="008F0D31">
      <w:pPr>
        <w:pStyle w:val="Heading2"/>
        <w:rPr>
          <w:lang w:val="sr-Latn-ME"/>
        </w:rPr>
      </w:pPr>
      <w:bookmarkStart w:id="80" w:name="_Toc190155517"/>
      <w:bookmarkStart w:id="81" w:name="_Hlk185927633"/>
      <w:r w:rsidRPr="008F0D31">
        <w:rPr>
          <w:lang w:val="sr-Latn-ME"/>
        </w:rPr>
        <w:t xml:space="preserve">Podnošenje </w:t>
      </w:r>
      <w:r w:rsidR="0069426D">
        <w:rPr>
          <w:lang w:val="sr-Latn-ME"/>
        </w:rPr>
        <w:t>izmjena</w:t>
      </w:r>
      <w:r w:rsidRPr="008F0D31">
        <w:rPr>
          <w:lang w:val="sr-Latn-ME"/>
        </w:rPr>
        <w:t xml:space="preserve"> deklaracije u statusu „U11 – u čekanju“</w:t>
      </w:r>
      <w:bookmarkEnd w:id="80"/>
    </w:p>
    <w:bookmarkEnd w:id="81"/>
    <w:p w14:paraId="4418900C" w14:textId="05606418" w:rsidR="00675F75" w:rsidRDefault="007A0D38" w:rsidP="00675F75">
      <w:pPr>
        <w:rPr>
          <w:lang w:val="sr-Latn-ME"/>
        </w:rPr>
      </w:pPr>
      <w:r>
        <w:rPr>
          <w:noProof/>
          <w:lang w:val="sr-Latn-ME"/>
        </w:rPr>
        <w:drawing>
          <wp:inline distT="0" distB="0" distL="0" distR="0" wp14:anchorId="5F4BBD80" wp14:editId="57BB6302">
            <wp:extent cx="5755640" cy="2480310"/>
            <wp:effectExtent l="0" t="0" r="0" b="0"/>
            <wp:docPr id="1049854675" name="Picture 1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54675" name="Picture 13" descr="A diagram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D3A3" w14:textId="23B02E56" w:rsidR="00675F75" w:rsidRPr="00FD54CD" w:rsidRDefault="00675F75" w:rsidP="00675F75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 xml:space="preserve">U fazi kontrole mogu biti pronađeni mali nedostaci u deklaraciji koje bi podnosilac mogao da koriguje, umjesto da podnese novu carinsku deklaraciju. Nadzorna carinska ispostava podnosioca </w:t>
      </w:r>
      <w:r w:rsidR="0069426D" w:rsidRPr="00FD54CD">
        <w:rPr>
          <w:rFonts w:asciiTheme="minorHAnsi" w:hAnsiTheme="minorHAnsi" w:cstheme="minorHAnsi"/>
          <w:szCs w:val="24"/>
          <w:lang w:val="sr-Latn-ME"/>
        </w:rPr>
        <w:t>obavještava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o nedostacima na deklaraciji sa porokom ''IE450 - Obavještenje podnosiocu o potrebnim dopunama carinske deklaracije'' . Ako se podnosilac slaže sa potrebnim dopunama, na osnovu toga pripremi poruku IE413 i šalje je nadzornoj carinskoj  ispostavi. Poruka prelazi kroz standardne postupke validacije i kontrole. U slučaju, da je sa primljenom porukom IE413 sve uredu, primljene dopune zamjenjuju postojeću deklaraciju u carinskom sistemu i carinska deklaracije se prebaci u status ''U03 – Prihvaćena“</w:t>
      </w:r>
      <w:r w:rsidR="00FD54CD" w:rsidRPr="00FD54CD">
        <w:rPr>
          <w:rFonts w:asciiTheme="minorHAnsi" w:hAnsiTheme="minorHAnsi" w:cstheme="minorHAnsi"/>
          <w:szCs w:val="24"/>
          <w:lang w:val="sr-Latn-ME"/>
        </w:rPr>
        <w:t>,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</w:t>
      </w:r>
      <w:r w:rsidR="00FD54CD" w:rsidRPr="00FD54CD">
        <w:rPr>
          <w:rFonts w:asciiTheme="minorHAnsi" w:hAnsiTheme="minorHAnsi" w:cstheme="minorHAnsi"/>
          <w:szCs w:val="24"/>
          <w:lang w:val="sr-Latn-ME"/>
        </w:rPr>
        <w:t>o</w:t>
      </w:r>
      <w:r w:rsidR="00FD54CD" w:rsidRPr="00A90E8A">
        <w:rPr>
          <w:rFonts w:asciiTheme="minorHAnsi" w:hAnsiTheme="minorHAnsi" w:cstheme="minorHAnsi"/>
          <w:szCs w:val="24"/>
          <w:lang w:val="sr-Latn-ME"/>
        </w:rPr>
        <w:t>d tu pa nadalje postupak je isti kao sa ostalim deklaracijama koje su predmet kontrole t.j. prelazak u stanje „U05 – U kontroli“ dje se na novo pregledaju podaci deklaracije.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Podnosilac je o prihvatanju dopuna obaviješten sa porukom IE404. U suprotnom slučaju podnosilac primi poruku o utvrđenim greškama prilikom podnošenja dopuna sa porukom IE413 i primi poruku ''IE405 - Odbijanje prijema dopuna carinske deklaracije''.</w:t>
      </w:r>
    </w:p>
    <w:p w14:paraId="5ECC4651" w14:textId="3E47098A" w:rsidR="00675F75" w:rsidRPr="00FD54CD" w:rsidRDefault="00675F75" w:rsidP="0069426D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>Podnosilac i ne mora, da se slaže sa dopunama carinske deklaracije koje je primio sa strane nadzorne carinske ispostave. Svoje neslaganje porukom ''IE454 - Obavještenje podnosioca  o NE uvažavanju predloženih dopuna''. Deklaracija se automatski vrača u stanje »U05 – U kontroli«, a nadzorna carinska ispostava dalje odlučuje o sledećim postupcima sa deklaracijom</w:t>
      </w:r>
      <w:r w:rsidRPr="00997ADD">
        <w:rPr>
          <w:rFonts w:asciiTheme="minorHAnsi" w:hAnsiTheme="minorHAnsi" w:cstheme="minorHAnsi"/>
          <w:szCs w:val="24"/>
          <w:lang w:val="sr-Latn-ME"/>
        </w:rPr>
        <w:t>.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Ako carinski organ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odluči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izmijeniti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podatke carinske deklaracije, carinski radnik sa određenim ovlašćenjima može da  izmjeni podatke carinske deklaracije. U tom slučaju će biti </w:t>
      </w:r>
      <w:r w:rsidR="00FD54CD" w:rsidRPr="00997ADD">
        <w:rPr>
          <w:rFonts w:asciiTheme="minorHAnsi" w:hAnsiTheme="minorHAnsi" w:cstheme="minorHAnsi"/>
          <w:szCs w:val="24"/>
          <w:u w:val="single"/>
          <w:lang w:val="sr-Latn-ME"/>
        </w:rPr>
        <w:t>obavezan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unos podataka i u slovne rubrike deklaracije u rubriku „</w:t>
      </w:r>
      <w:r w:rsidR="00FD54CD" w:rsidRPr="00997ADD">
        <w:rPr>
          <w:rFonts w:asciiTheme="minorHAnsi" w:hAnsiTheme="minorHAnsi" w:cstheme="minorHAnsi"/>
          <w:b/>
          <w:szCs w:val="24"/>
          <w:lang w:val="sr-Latn-ME"/>
        </w:rPr>
        <w:t>Napomena podnosiocu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“ 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lastRenderedPageBreak/>
        <w:t xml:space="preserve">gdje se upišu razlozi i osnov na kojem je carinski organ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izmijenio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podatke deklaracije. Taj se tekst šalje podnosiocu nakon puštanja deklaracije u poruci IE429.</w:t>
      </w:r>
    </w:p>
    <w:p w14:paraId="4C3D5546" w14:textId="030DF431" w:rsidR="008F0D31" w:rsidRPr="00DF5884" w:rsidRDefault="0069426D" w:rsidP="00DF5884">
      <w:pPr>
        <w:pStyle w:val="Heading2"/>
        <w:rPr>
          <w:lang w:val="sr-Latn-ME"/>
        </w:rPr>
      </w:pPr>
      <w:bookmarkStart w:id="82" w:name="_Toc190155518"/>
      <w:bookmarkStart w:id="83" w:name="_Hlk185927620"/>
      <w:r w:rsidRPr="00DF5884">
        <w:rPr>
          <w:lang w:val="sr-Latn-ME"/>
        </w:rPr>
        <w:t xml:space="preserve">Podnošenje </w:t>
      </w:r>
      <w:r w:rsidR="006E6265">
        <w:rPr>
          <w:lang w:val="sr-Latn-ME"/>
        </w:rPr>
        <w:t>izmjena</w:t>
      </w:r>
      <w:r w:rsidRPr="00DF5884">
        <w:rPr>
          <w:lang w:val="sr-Latn-ME"/>
        </w:rPr>
        <w:t xml:space="preserve"> deklaracije u statusu „U08 - puštena“</w:t>
      </w:r>
      <w:bookmarkEnd w:id="82"/>
    </w:p>
    <w:bookmarkEnd w:id="83"/>
    <w:p w14:paraId="4B8B4AA9" w14:textId="0E9C69A0" w:rsidR="0069426D" w:rsidRDefault="001A024D" w:rsidP="008F0D31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/>
        </w:rPr>
        <w:drawing>
          <wp:inline distT="0" distB="0" distL="0" distR="0" wp14:anchorId="2994E88A" wp14:editId="344C4F0E">
            <wp:extent cx="5755640" cy="2273300"/>
            <wp:effectExtent l="0" t="0" r="0" b="0"/>
            <wp:docPr id="925601553" name="Picture 15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01553" name="Picture 15" descr="A diagram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8D38" w14:textId="2DEEEFB9" w:rsidR="00364E2F" w:rsidRPr="00A315DE" w:rsidRDefault="00364E2F" w:rsidP="00364E2F">
      <w:pPr>
        <w:rPr>
          <w:rFonts w:asciiTheme="minorHAnsi" w:hAnsiTheme="minorHAnsi" w:cstheme="minorHAnsi"/>
          <w:lang w:val="sr-Latn-ME" w:eastAsia="sl-SI"/>
        </w:rPr>
      </w:pPr>
    </w:p>
    <w:p w14:paraId="1E7AC4A3" w14:textId="352730B6" w:rsidR="0069426D" w:rsidRPr="0069426D" w:rsidRDefault="0069426D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Izmjene</w:t>
      </w:r>
      <w:r w:rsidRPr="0069426D">
        <w:rPr>
          <w:rFonts w:asciiTheme="minorHAnsi" w:hAnsiTheme="minorHAnsi" w:cstheme="minorHAnsi"/>
          <w:lang w:val="sr-Latn-ME" w:eastAsia="sl-SI"/>
        </w:rPr>
        <w:t xml:space="preserve"> carinske deklaracije vrše se na osnovu upravnog postupka ili na osnovu zahtjeva podnosioca deklaracije. Postupak dopuna carinske deklaracije različit je od podnošenja dopuna u stanju ''U03 – Prihvaćena'' i ''U11 – U čekanju''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. U postupk</w:t>
      </w:r>
      <w:r w:rsidR="00FD54CD" w:rsidRPr="00FD54CD">
        <w:rPr>
          <w:rFonts w:asciiTheme="minorHAnsi" w:hAnsiTheme="minorHAnsi" w:cstheme="minorHAnsi"/>
          <w:szCs w:val="24"/>
          <w:lang w:val="sr-Latn-ME" w:eastAsia="sl-SI"/>
        </w:rPr>
        <w:t xml:space="preserve">u </w:t>
      </w:r>
      <w:r w:rsidR="00FD54CD" w:rsidRPr="00FD54CD">
        <w:rPr>
          <w:rFonts w:asciiTheme="minorHAnsi" w:hAnsiTheme="minorHAnsi" w:cstheme="minorHAnsi"/>
          <w:szCs w:val="24"/>
        </w:rPr>
        <w:t>izmjene deklaracije nakon U08 statusa</w:t>
      </w:r>
      <w:r w:rsidR="00FD54CD" w:rsidRPr="00FD54CD">
        <w:rPr>
          <w:rFonts w:asciiTheme="minorHAnsi" w:hAnsiTheme="minorHAnsi" w:cstheme="minorHAnsi"/>
          <w:szCs w:val="24"/>
          <w:lang w:val="sr-Latn-ME" w:eastAsia="sl-SI"/>
        </w:rPr>
        <w:t xml:space="preserve"> 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posle validacije i kontrole dopuna carinske deklaracije porukom IE413, deklaracija prelazi</w:t>
      </w:r>
      <w:r w:rsidRPr="0069426D">
        <w:rPr>
          <w:rFonts w:asciiTheme="minorHAnsi" w:hAnsiTheme="minorHAnsi" w:cstheme="minorHAnsi"/>
          <w:lang w:val="sr-Latn-ME" w:eastAsia="sl-SI"/>
        </w:rPr>
        <w:t xml:space="preserve"> u status ''U13  - U dopuni''. Primljeni zahtjev za dopunu deklaracije treba da odobri nadzorna carinska ispostava i proces se sam ne zaključuje automatski.</w:t>
      </w:r>
    </w:p>
    <w:p w14:paraId="04473DF9" w14:textId="7CDC5CFA" w:rsidR="0052196E" w:rsidRDefault="0069426D" w:rsidP="000541F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69426D">
        <w:rPr>
          <w:rFonts w:asciiTheme="minorHAnsi" w:hAnsiTheme="minorHAnsi" w:cstheme="minorHAnsi"/>
          <w:lang w:val="sr-Latn-ME" w:eastAsia="sl-SI"/>
        </w:rPr>
        <w:t>Nadzorna carinska ispostava posle primanja zahtjeva za dopunu deklaracije odluči, da</w:t>
      </w:r>
      <w:r w:rsidR="00D94D61">
        <w:rPr>
          <w:rFonts w:asciiTheme="minorHAnsi" w:hAnsiTheme="minorHAnsi" w:cstheme="minorHAnsi"/>
          <w:lang w:val="sr-Latn-ME" w:eastAsia="sl-SI"/>
        </w:rPr>
        <w:t xml:space="preserve"> </w:t>
      </w:r>
      <w:r w:rsidRPr="0069426D">
        <w:rPr>
          <w:rFonts w:asciiTheme="minorHAnsi" w:hAnsiTheme="minorHAnsi" w:cstheme="minorHAnsi"/>
          <w:lang w:val="sr-Latn-ME" w:eastAsia="sl-SI"/>
        </w:rPr>
        <w:t xml:space="preserve">li se zahtjev prihvata ili odbacuje. Ako se zahtjev za dopunu deklaracije prihvati, podnosilac je obaviješten  o odluci nadzornog carinskog organa sa porukom IE429, koja sadrži posljednji </w:t>
      </w:r>
      <w:r w:rsidR="00B31387">
        <w:rPr>
          <w:rFonts w:asciiTheme="minorHAnsi" w:hAnsiTheme="minorHAnsi" w:cstheme="minorHAnsi"/>
          <w:lang w:val="sr-Latn-ME" w:eastAsia="sl-SI"/>
        </w:rPr>
        <w:t>stanje</w:t>
      </w:r>
      <w:r w:rsidRPr="0069426D">
        <w:rPr>
          <w:rFonts w:asciiTheme="minorHAnsi" w:hAnsiTheme="minorHAnsi" w:cstheme="minorHAnsi"/>
          <w:lang w:val="sr-Latn-ME" w:eastAsia="sl-SI"/>
        </w:rPr>
        <w:t xml:space="preserve"> deklaracije. Prilikom prihvatanja zahtjeva po dopuni deklaracije nastaje i nova verzija deklaracije.</w:t>
      </w:r>
      <w:r w:rsidR="00282B3E">
        <w:rPr>
          <w:rFonts w:asciiTheme="minorHAnsi" w:hAnsiTheme="minorHAnsi" w:cstheme="minorHAnsi"/>
          <w:lang w:val="sr-Latn-ME" w:eastAsia="sl-SI"/>
        </w:rPr>
        <w:t xml:space="preserve"> </w:t>
      </w:r>
      <w:r w:rsidR="009D6BD1" w:rsidRPr="009D6BD1">
        <w:rPr>
          <w:rFonts w:asciiTheme="minorHAnsi" w:hAnsiTheme="minorHAnsi" w:cstheme="minorHAnsi"/>
        </w:rPr>
        <w:t>U suprotnom slućaju kod odbijanja zahtjeva za dopunu carinske deklaracije razlog za ne odobravanje primljenih dopuna šalje se podnosiocu u poruci IE405</w:t>
      </w:r>
      <w:r w:rsidR="00282B3E" w:rsidRPr="00282B3E">
        <w:rPr>
          <w:rFonts w:asciiTheme="minorHAnsi" w:hAnsiTheme="minorHAnsi" w:cstheme="minorHAnsi"/>
        </w:rPr>
        <w:t>.</w:t>
      </w:r>
    </w:p>
    <w:p w14:paraId="529B6471" w14:textId="77777777" w:rsidR="000541F0" w:rsidRPr="00A315DE" w:rsidRDefault="000541F0" w:rsidP="00E07CA3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</w:p>
    <w:p w14:paraId="7B10CF25" w14:textId="2E2AA117" w:rsidR="007E46E3" w:rsidRDefault="0069426D" w:rsidP="0069426D">
      <w:pPr>
        <w:pStyle w:val="Heading2"/>
        <w:spacing w:before="0" w:after="200" w:line="276" w:lineRule="auto"/>
        <w:rPr>
          <w:lang w:val="sr-Latn-ME" w:eastAsia="sl-SI"/>
        </w:rPr>
      </w:pPr>
      <w:bookmarkStart w:id="84" w:name="_Toc190155519"/>
      <w:bookmarkStart w:id="85" w:name="_Hlk185927645"/>
      <w:r w:rsidRPr="0069426D">
        <w:rPr>
          <w:lang w:val="sr-Latn-ME" w:eastAsia="sl-SI"/>
        </w:rPr>
        <w:t>Zahtjev za poništenje deklaracije</w:t>
      </w:r>
      <w:bookmarkEnd w:id="84"/>
    </w:p>
    <w:bookmarkEnd w:id="85"/>
    <w:p w14:paraId="3472ACCC" w14:textId="6A649270" w:rsidR="007E46E3" w:rsidRDefault="007E46E3" w:rsidP="007E46E3">
      <w:pPr>
        <w:rPr>
          <w:lang w:val="sr-Latn-ME" w:eastAsia="sl-SI"/>
        </w:rPr>
      </w:pPr>
      <w:r w:rsidRPr="007E46E3">
        <w:rPr>
          <w:lang w:val="sr-Latn-ME" w:eastAsia="sl-SI"/>
        </w:rPr>
        <w:t xml:space="preserve">Zahtjev za poništenje carinske deklaracije može da se inicira sa strane podnosioca prije ili posle puštanja robe u slobodan promet. O zahtjevu odlučuje nadzorna carinska </w:t>
      </w:r>
      <w:r w:rsidRPr="007E46E3">
        <w:rPr>
          <w:lang w:val="sr-Latn-ME" w:eastAsia="sl-SI"/>
        </w:rPr>
        <w:lastRenderedPageBreak/>
        <w:t>ispostava nezavisno od toga u kom statusu (o kojim statusima se dozvoljava primanje zahtjeva za poništenje odlučiće UC).</w:t>
      </w:r>
    </w:p>
    <w:p w14:paraId="2F52D391" w14:textId="36910A01" w:rsidR="00B40BFF" w:rsidRDefault="00B40BFF" w:rsidP="005F3200">
      <w:pPr>
        <w:rPr>
          <w:lang w:val="sr-Latn-ME" w:eastAsia="sl-SI"/>
        </w:rPr>
      </w:pPr>
      <w:r w:rsidRPr="00B40BFF">
        <w:rPr>
          <w:lang w:val="sr-Latn-ME" w:eastAsia="sl-SI"/>
        </w:rPr>
        <w:t>Nakon primanja poruke  IE414, validacije i SPP kontrole, deklaracija prelazi u status ‘’U09 – U poništenju’’ gdje čeka na odluku nadzorne carinske ispostave. U slučaju, da se nadzorna carinska ispostava slaže sa započetim postupkom posle potvrđivanja zahtjeva šalje podnosiocu poruku IE409  kojom ga obavještava da je carinska deklaracija poništena. Carinska deklaracija prelazi u statuse ''U10 – Poništena''.  Ako se sa započetim postupkom nadzorna carinska ispostava ne slaže, podnosilac je obaviješten o tome sa porokom IE409, a deklaracije prelazi u status u kojem je bila prije primanja poruke IE414.</w:t>
      </w:r>
    </w:p>
    <w:p w14:paraId="75399310" w14:textId="45B77AC6" w:rsidR="008365B9" w:rsidRPr="00DF5884" w:rsidRDefault="008365B9" w:rsidP="005F3200">
      <w:pPr>
        <w:rPr>
          <w:lang w:val="sr-Latn-ME" w:eastAsia="sl-SI"/>
        </w:rPr>
      </w:pPr>
    </w:p>
    <w:p w14:paraId="0767504D" w14:textId="593109DD" w:rsidR="007E46E3" w:rsidRDefault="007E46E3" w:rsidP="005F3200">
      <w:pPr>
        <w:pStyle w:val="Heading3"/>
        <w:rPr>
          <w:lang w:val="sr-Latn-ME" w:eastAsia="sl-SI"/>
        </w:rPr>
      </w:pPr>
      <w:bookmarkStart w:id="86" w:name="_Toc190155520"/>
      <w:bookmarkStart w:id="87" w:name="_Hlk185927650"/>
      <w:r w:rsidRPr="00E22FC3">
        <w:rPr>
          <w:lang w:val="sr-Latn-ME" w:eastAsia="sl-SI"/>
        </w:rPr>
        <w:t>Zahtjev za poništenje deklaracije prije puštanja</w:t>
      </w:r>
      <w:bookmarkEnd w:id="86"/>
    </w:p>
    <w:p w14:paraId="345F1389" w14:textId="1CB1421E" w:rsidR="00CA053B" w:rsidRPr="00CA053B" w:rsidRDefault="00FD30BF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57423BE2" wp14:editId="305BDC69">
            <wp:extent cx="5755640" cy="3931285"/>
            <wp:effectExtent l="0" t="0" r="0" b="0"/>
            <wp:docPr id="798396363" name="Picture 5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6363" name="Picture 5" descr="A diagram of a computer pro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7"/>
    <w:p w14:paraId="79A49093" w14:textId="576D45F6" w:rsidR="009D6BD1" w:rsidRPr="009D6BD1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Podnosilac sa porukom IE414 započinje postupak poništenja deklaracije. Nakon primanja poruke i validacije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deklaracija prelazi u stanje „U09 – U poništenju“ i čeka na odluku nadzornog carinskog organa dali će odobriti ili ne poništenje deklaracije. Ako validacija poruke sa SPP kontrolama IE414 nije bila uspješna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podnosioc prima poruku IE409 sa greškama koje su bile prilikom primanja poruke za poništenje deklaracije IE414.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9D6BD1">
        <w:rPr>
          <w:rFonts w:asciiTheme="minorHAnsi" w:hAnsiTheme="minorHAnsi" w:cstheme="minorHAnsi"/>
          <w:lang w:val="sr-Latn-ME" w:eastAsia="sl-SI"/>
        </w:rPr>
        <w:t>Ako se poništenje deklaracije ne odobri, podnosioc zahtjeva prima poruku IE409 sa razlozima ne odobravanja zahtjeva za poništenje deklaracije, a deklaracije prelazi automatski u prethodno stanje deklaracije.</w:t>
      </w:r>
    </w:p>
    <w:p w14:paraId="4647480A" w14:textId="48AB979F" w:rsidR="00364E2F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lastRenderedPageBreak/>
        <w:t>U slučaju, da nadzorni carinski organ odobri poništenje deklaracije, nakon potvrđivanja odluku saopšti podnosiocu sa porukom IE409, a deklaracija prelazi u konačno stanje „U10 – Poništena“.</w:t>
      </w:r>
    </w:p>
    <w:p w14:paraId="55D9ECB0" w14:textId="245A02D1" w:rsidR="0069426D" w:rsidRDefault="0069426D" w:rsidP="0052196E">
      <w:pPr>
        <w:rPr>
          <w:rFonts w:asciiTheme="minorHAnsi" w:hAnsiTheme="minorHAnsi" w:cstheme="minorHAnsi"/>
          <w:lang w:val="sr-Latn-ME" w:eastAsia="sl-SI"/>
        </w:rPr>
      </w:pPr>
    </w:p>
    <w:p w14:paraId="2C2ACE77" w14:textId="18ED9399" w:rsidR="0069426D" w:rsidRDefault="0069426D" w:rsidP="005F3200">
      <w:pPr>
        <w:pStyle w:val="Heading3"/>
        <w:rPr>
          <w:lang w:val="sr-Latn-ME" w:eastAsia="sl-SI"/>
        </w:rPr>
      </w:pPr>
      <w:bookmarkStart w:id="88" w:name="_Toc190155521"/>
      <w:bookmarkStart w:id="89" w:name="_Hlk185927659"/>
      <w:r>
        <w:rPr>
          <w:lang w:val="sr-Latn-ME" w:eastAsia="sl-SI"/>
        </w:rPr>
        <w:t>Zahtjev za poništenje deklaracije nakon puštanja</w:t>
      </w:r>
      <w:bookmarkEnd w:id="88"/>
    </w:p>
    <w:p w14:paraId="08375339" w14:textId="77777777" w:rsidR="00FD30BF" w:rsidRDefault="00FD30BF" w:rsidP="00FD30BF">
      <w:pPr>
        <w:rPr>
          <w:lang w:val="sr-Latn-ME" w:eastAsia="sl-SI"/>
        </w:rPr>
      </w:pPr>
    </w:p>
    <w:p w14:paraId="3450D26C" w14:textId="34146DC1" w:rsidR="00FD30BF" w:rsidRPr="00FD30BF" w:rsidRDefault="00FD30BF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0EC34FE5" wp14:editId="502F04D0">
            <wp:extent cx="5755640" cy="3430905"/>
            <wp:effectExtent l="0" t="0" r="0" b="0"/>
            <wp:docPr id="123644530" name="Picture 4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4530" name="Picture 4" descr="A diagram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857A" w14:textId="6CEFBEA3" w:rsidR="00CA053B" w:rsidRPr="00CA053B" w:rsidRDefault="00CA053B" w:rsidP="00997ADD">
      <w:pPr>
        <w:rPr>
          <w:lang w:val="sr-Latn-ME" w:eastAsia="sl-SI"/>
        </w:rPr>
      </w:pPr>
    </w:p>
    <w:bookmarkEnd w:id="89"/>
    <w:p w14:paraId="37A38BE3" w14:textId="27493079" w:rsidR="0052196E" w:rsidRPr="00A315DE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 xml:space="preserve">Postupak za poništenja deklaracije nakon puštanja je identičan postupku poništenja deklaracije prije puštanja samo, da se kod odobrenja poništenja deklaracije posle puštanja kod prelaska u konačno stanje „U10 – Poništena“ storniraju sva razduženja koja su bila izvedena sa deklaracijom i storniraju se opterećenja u financijskom modulu (storno fakture i razduženje garancije u slučaju, de je bila opterećena tom deklaracijom).  </w:t>
      </w:r>
    </w:p>
    <w:p w14:paraId="183A5EA8" w14:textId="77777777" w:rsidR="00821B01" w:rsidRDefault="00821B01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 w:eastAsia="sl-SI"/>
        </w:rPr>
      </w:pPr>
      <w:bookmarkStart w:id="90" w:name="_Toc147830945"/>
      <w:r>
        <w:rPr>
          <w:rFonts w:asciiTheme="minorHAnsi" w:hAnsiTheme="minorHAnsi" w:cstheme="minorHAnsi"/>
          <w:lang w:val="sr-Latn-ME" w:eastAsia="sl-SI"/>
        </w:rPr>
        <w:br w:type="page"/>
      </w:r>
    </w:p>
    <w:p w14:paraId="124E08AF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91" w:name="_Toc190155522"/>
      <w:r w:rsidRPr="00A315DE">
        <w:rPr>
          <w:rFonts w:asciiTheme="minorHAnsi" w:hAnsiTheme="minorHAnsi" w:cstheme="minorHAnsi"/>
          <w:lang w:val="sr-Latn-ME" w:eastAsia="sl-SI"/>
        </w:rPr>
        <w:lastRenderedPageBreak/>
        <w:t>Common XSD šema AIS poruka</w:t>
      </w:r>
      <w:bookmarkEnd w:id="90"/>
      <w:bookmarkEnd w:id="91"/>
    </w:p>
    <w:p w14:paraId="56AFD72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Zajedničke definicije atributa i elemenata poruka IE4XX sadrži commonAIS.xsd shema:</w:t>
      </w:r>
    </w:p>
    <w:p w14:paraId="32DDA1C6" w14:textId="4A646A9F" w:rsidR="0033147E" w:rsidRDefault="0033147E" w:rsidP="0052196E">
      <w:pPr>
        <w:rPr>
          <w:rFonts w:asciiTheme="minorHAnsi" w:hAnsiTheme="minorHAnsi" w:cstheme="minorHAnsi"/>
          <w:lang w:val="sr-Latn-ME" w:eastAsia="sl-SI"/>
        </w:rPr>
      </w:pPr>
    </w:p>
    <w:p w14:paraId="7B940204" w14:textId="77777777" w:rsidR="0052196E" w:rsidRPr="00A315DE" w:rsidRDefault="0033147E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513" w:dyaOrig="988" w14:anchorId="5D6C0378">
          <v:shape id="_x0000_i1029" type="#_x0000_t75" style="width:78.75pt;height:51pt" o:ole="">
            <v:imagedata r:id="rId28" o:title=""/>
          </v:shape>
          <o:OLEObject Type="Embed" ProgID="Package" ShapeID="_x0000_i1029" DrawAspect="Icon" ObjectID="_1805263685" r:id="rId29"/>
        </w:object>
      </w:r>
    </w:p>
    <w:p w14:paraId="781E5287" w14:textId="095B32D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Shema CommonAIS.xsd definiše atribute i elemente, koji se koriste u XSD shemama svih poruka, koje se koriste u procesu podnošenja uvoznih carinskih deklaracija, primljenih in poslatih poruka prema odnosno sa strane UC.</w:t>
      </w:r>
    </w:p>
    <w:p w14:paraId="3E5107A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92" w:name="_Toc146790853"/>
      <w:bookmarkStart w:id="93" w:name="_Toc147830946"/>
      <w:bookmarkStart w:id="94" w:name="_Toc190155523"/>
      <w:r w:rsidRPr="00A315DE">
        <w:rPr>
          <w:rFonts w:asciiTheme="minorHAnsi" w:hAnsiTheme="minorHAnsi" w:cstheme="minorHAnsi"/>
          <w:lang w:val="sr-Latn-ME"/>
        </w:rPr>
        <w:t>XSD sheme poruka za uvozne carinske postupke</w:t>
      </w:r>
      <w:bookmarkEnd w:id="92"/>
      <w:bookmarkEnd w:id="93"/>
      <w:bookmarkEnd w:id="94"/>
    </w:p>
    <w:p w14:paraId="459F0F7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Sve XSD sheme određenih poruka koriste zajedničke atribute i elemente iz commonAIS.xsd sheme.</w:t>
      </w:r>
    </w:p>
    <w:bookmarkStart w:id="95" w:name="_Toc146790854"/>
    <w:bookmarkStart w:id="96" w:name="_Toc147830947"/>
    <w:p w14:paraId="7898FE35" w14:textId="7C9C9ACD" w:rsidR="00821B01" w:rsidRDefault="0033147E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13" w:dyaOrig="988" w14:anchorId="6DC61333">
          <v:shape id="_x0000_i1030" type="#_x0000_t75" style="width:78.75pt;height:51pt" o:ole="">
            <v:imagedata r:id="rId30" o:title=""/>
          </v:shape>
          <o:OLEObject Type="Embed" ProgID="Package" ShapeID="_x0000_i1030" DrawAspect="Icon" ObjectID="_1805263686" r:id="rId3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2DB8D60">
          <v:shape id="_x0000_i1031" type="#_x0000_t75" style="width:78.75pt;height:51pt" o:ole="">
            <v:imagedata r:id="rId32" o:title=""/>
          </v:shape>
          <o:OLEObject Type="Embed" ProgID="Package" ShapeID="_x0000_i1031" DrawAspect="Icon" ObjectID="_1805263687" r:id="rId3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BCB93D6">
          <v:shape id="_x0000_i1032" type="#_x0000_t75" style="width:78.75pt;height:51pt" o:ole="">
            <v:imagedata r:id="rId34" o:title=""/>
          </v:shape>
          <o:OLEObject Type="Embed" ProgID="Package" ShapeID="_x0000_i1032" DrawAspect="Icon" ObjectID="_1805263688" r:id="rId3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BF34B29">
          <v:shape id="_x0000_i1033" type="#_x0000_t75" style="width:78.75pt;height:51pt" o:ole="">
            <v:imagedata r:id="rId36" o:title=""/>
          </v:shape>
          <o:OLEObject Type="Embed" ProgID="Package" ShapeID="_x0000_i1033" DrawAspect="Icon" ObjectID="_1805263689" r:id="rId3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975C9A">
          <v:shape id="_x0000_i1034" type="#_x0000_t75" style="width:78.75pt;height:51pt" o:ole="">
            <v:imagedata r:id="rId38" o:title=""/>
          </v:shape>
          <o:OLEObject Type="Embed" ProgID="Package" ShapeID="_x0000_i1034" DrawAspect="Icon" ObjectID="_1805263690" r:id="rId3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CC871C4">
          <v:shape id="_x0000_i1035" type="#_x0000_t75" style="width:78.75pt;height:51pt" o:ole="">
            <v:imagedata r:id="rId40" o:title=""/>
          </v:shape>
          <o:OLEObject Type="Embed" ProgID="Package" ShapeID="_x0000_i1035" DrawAspect="Icon" ObjectID="_1805263691" r:id="rId4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0C11C62">
          <v:shape id="_x0000_i1036" type="#_x0000_t75" style="width:78.75pt;height:51pt" o:ole="">
            <v:imagedata r:id="rId42" o:title=""/>
          </v:shape>
          <o:OLEObject Type="Embed" ProgID="Package" ShapeID="_x0000_i1036" DrawAspect="Icon" ObjectID="_1805263692" r:id="rId4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B6AAD93">
          <v:shape id="_x0000_i1037" type="#_x0000_t75" style="width:78.75pt;height:51pt" o:ole="">
            <v:imagedata r:id="rId44" o:title=""/>
          </v:shape>
          <o:OLEObject Type="Embed" ProgID="Package" ShapeID="_x0000_i1037" DrawAspect="Icon" ObjectID="_1805263693" r:id="rId4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691AF4D">
          <v:shape id="_x0000_i1038" type="#_x0000_t75" style="width:78.75pt;height:51pt" o:ole="">
            <v:imagedata r:id="rId46" o:title=""/>
          </v:shape>
          <o:OLEObject Type="Embed" ProgID="Package" ShapeID="_x0000_i1038" DrawAspect="Icon" ObjectID="_1805263694" r:id="rId4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DFF0113">
          <v:shape id="_x0000_i1039" type="#_x0000_t75" style="width:78.75pt;height:51pt" o:ole="">
            <v:imagedata r:id="rId48" o:title=""/>
          </v:shape>
          <o:OLEObject Type="Embed" ProgID="Package" ShapeID="_x0000_i1039" DrawAspect="Icon" ObjectID="_1805263695" r:id="rId49"/>
        </w:object>
      </w:r>
      <w:r w:rsidR="009B5ADD">
        <w:rPr>
          <w:rFonts w:asciiTheme="minorHAnsi" w:hAnsiTheme="minorHAnsi" w:cstheme="minorHAnsi"/>
          <w:lang w:val="sr-Latn-ME"/>
        </w:rPr>
        <w:object w:dxaOrig="2000" w:dyaOrig="1307" w14:anchorId="3AD92984">
          <v:shape id="_x0000_i1040" type="#_x0000_t75" style="width:108pt;height:65.25pt" o:ole="">
            <v:imagedata r:id="rId50" o:title=""/>
          </v:shape>
          <o:OLEObject Type="Embed" ProgID="Package" ShapeID="_x0000_i1040" DrawAspect="Icon" ObjectID="_1805263696" r:id="rId5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381A9148">
          <v:shape id="_x0000_i1041" type="#_x0000_t75" style="width:78.75pt;height:51pt" o:ole="">
            <v:imagedata r:id="rId52" o:title=""/>
          </v:shape>
          <o:OLEObject Type="Embed" ProgID="Package" ShapeID="_x0000_i1041" DrawAspect="Icon" ObjectID="_1805263697" r:id="rId5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E44594F">
          <v:shape id="_x0000_i1042" type="#_x0000_t75" style="width:78.75pt;height:51pt" o:ole="">
            <v:imagedata r:id="rId54" o:title=""/>
          </v:shape>
          <o:OLEObject Type="Embed" ProgID="Package" ShapeID="_x0000_i1042" DrawAspect="Icon" ObjectID="_1805263698" r:id="rId5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F2329F4">
          <v:shape id="_x0000_i1043" type="#_x0000_t75" style="width:78.75pt;height:51pt" o:ole="">
            <v:imagedata r:id="rId56" o:title=""/>
          </v:shape>
          <o:OLEObject Type="Embed" ProgID="Package" ShapeID="_x0000_i1043" DrawAspect="Icon" ObjectID="_1805263699" r:id="rId5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30D5208">
          <v:shape id="_x0000_i1044" type="#_x0000_t75" style="width:78.75pt;height:51pt" o:ole="">
            <v:imagedata r:id="rId58" o:title=""/>
          </v:shape>
          <o:OLEObject Type="Embed" ProgID="Package" ShapeID="_x0000_i1044" DrawAspect="Icon" ObjectID="_1805263700" r:id="rId5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110AEF6">
          <v:shape id="_x0000_i1045" type="#_x0000_t75" style="width:78.75pt;height:51pt" o:ole="">
            <v:imagedata r:id="rId60" o:title=""/>
          </v:shape>
          <o:OLEObject Type="Embed" ProgID="Package" ShapeID="_x0000_i1045" DrawAspect="Icon" ObjectID="_1805263701" r:id="rId6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814D3BA">
          <v:shape id="_x0000_i1046" type="#_x0000_t75" style="width:78.75pt;height:51pt" o:ole="">
            <v:imagedata r:id="rId62" o:title=""/>
          </v:shape>
          <o:OLEObject Type="Embed" ProgID="Package" ShapeID="_x0000_i1046" DrawAspect="Icon" ObjectID="_1805263702" r:id="rId63"/>
        </w:object>
      </w:r>
      <w:r w:rsidR="001628AA">
        <w:rPr>
          <w:rFonts w:asciiTheme="minorHAnsi" w:hAnsiTheme="minorHAnsi" w:cstheme="minorHAnsi"/>
          <w:lang w:val="sr-Latn-ME"/>
        </w:rPr>
        <w:object w:dxaOrig="1621" w:dyaOrig="811" w14:anchorId="1EEBA0A3">
          <v:shape id="_x0000_i1047" type="#_x0000_t75" style="width:81pt;height:40.5pt" o:ole="">
            <v:imagedata r:id="rId64" o:title=""/>
          </v:shape>
          <o:OLEObject Type="Embed" ProgID="Package" ShapeID="_x0000_i1047" DrawAspect="Content" ObjectID="_1805263703" r:id="rId65"/>
        </w:object>
      </w:r>
      <w:r w:rsidR="00821B01">
        <w:rPr>
          <w:rFonts w:asciiTheme="minorHAnsi" w:hAnsiTheme="minorHAnsi" w:cstheme="minorHAnsi"/>
          <w:lang w:val="sr-Latn-ME"/>
        </w:rPr>
        <w:br w:type="page"/>
      </w:r>
    </w:p>
    <w:p w14:paraId="205D2C2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97" w:name="_Toc190155524"/>
      <w:r w:rsidRPr="00A315DE">
        <w:rPr>
          <w:rFonts w:asciiTheme="minorHAnsi" w:hAnsiTheme="minorHAnsi" w:cstheme="minorHAnsi"/>
          <w:lang w:val="sr-Latn-ME"/>
        </w:rPr>
        <w:lastRenderedPageBreak/>
        <w:t>Primjeri XML poruka za uvozne carinske postupke</w:t>
      </w:r>
      <w:bookmarkEnd w:id="95"/>
      <w:bookmarkEnd w:id="96"/>
      <w:bookmarkEnd w:id="97"/>
    </w:p>
    <w:p w14:paraId="31735FC8" w14:textId="77777777" w:rsidR="00364E2F" w:rsidRPr="00A315DE" w:rsidRDefault="00364E2F" w:rsidP="00364E2F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p w14:paraId="322E5B6A" w14:textId="77777777" w:rsidR="0052196E" w:rsidRPr="00A315DE" w:rsidRDefault="0052196E" w:rsidP="0052196E">
      <w:pPr>
        <w:pStyle w:val="BodyText"/>
        <w:rPr>
          <w:rFonts w:asciiTheme="minorHAnsi" w:hAnsiTheme="minorHAnsi" w:cstheme="minorHAnsi"/>
          <w:lang w:val="sr-Latn-ME"/>
        </w:rPr>
      </w:pPr>
    </w:p>
    <w:bookmarkStart w:id="98" w:name="_MON_1792566402"/>
    <w:bookmarkEnd w:id="98"/>
    <w:p w14:paraId="3775D098" w14:textId="62AAA4F5" w:rsidR="0052196E" w:rsidRPr="00A315DE" w:rsidRDefault="009B0B1C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object w:dxaOrig="1348" w:dyaOrig="872" w14:anchorId="520B87E6">
          <v:shape id="_x0000_i1048" type="#_x0000_t75" style="width:65.25pt;height:43.5pt" o:ole="">
            <v:imagedata r:id="rId66" o:title=""/>
          </v:shape>
          <o:OLEObject Type="Embed" ProgID="Excel.Sheet.12" ShapeID="_x0000_i1048" DrawAspect="Icon" ObjectID="_1805263704" r:id="rId67"/>
        </w:object>
      </w:r>
      <w:bookmarkStart w:id="99" w:name="_MON_1792566415"/>
      <w:bookmarkEnd w:id="99"/>
      <w:r w:rsidR="00522E10" w:rsidRPr="00A315DE">
        <w:rPr>
          <w:rFonts w:asciiTheme="minorHAnsi" w:hAnsiTheme="minorHAnsi" w:cstheme="minorHAnsi"/>
          <w:lang w:val="sr-Latn-ME" w:eastAsia="sl-SI"/>
        </w:rPr>
        <w:object w:dxaOrig="1348" w:dyaOrig="872" w14:anchorId="1F695534">
          <v:shape id="_x0000_i1049" type="#_x0000_t75" style="width:65.25pt;height:43.5pt" o:ole="">
            <v:imagedata r:id="rId68" o:title=""/>
          </v:shape>
          <o:OLEObject Type="Embed" ProgID="Excel.Sheet.12" ShapeID="_x0000_i1049" DrawAspect="Icon" ObjectID="_1805263705" r:id="rId6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56B7F3AB">
          <v:shape id="_x0000_i1050" type="#_x0000_t75" style="width:78.75pt;height:51pt" o:ole="">
            <v:imagedata r:id="rId70" o:title=""/>
          </v:shape>
          <o:OLEObject Type="Embed" ProgID="Excel.Sheet.12" ShapeID="_x0000_i1050" DrawAspect="Icon" ObjectID="_1805263706" r:id="rId7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A0BDE1B">
          <v:shape id="_x0000_i1051" type="#_x0000_t75" style="width:78.75pt;height:51pt" o:ole="">
            <v:imagedata r:id="rId72" o:title=""/>
          </v:shape>
          <o:OLEObject Type="Embed" ProgID="Excel.Sheet.12" ShapeID="_x0000_i1051" DrawAspect="Icon" ObjectID="_1805263707" r:id="rId7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D0D937E">
          <v:shape id="_x0000_i1052" type="#_x0000_t75" style="width:78.75pt;height:51pt" o:ole="">
            <v:imagedata r:id="rId74" o:title=""/>
          </v:shape>
          <o:OLEObject Type="Embed" ProgID="Excel.Sheet.12" ShapeID="_x0000_i1052" DrawAspect="Icon" ObjectID="_1805263708" r:id="rId75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CE00F48">
          <v:shape id="_x0000_i1053" type="#_x0000_t75" style="width:78.75pt;height:51pt" o:ole="">
            <v:imagedata r:id="rId76" o:title=""/>
          </v:shape>
          <o:OLEObject Type="Embed" ProgID="Excel.Sheet.12" ShapeID="_x0000_i1053" DrawAspect="Icon" ObjectID="_1805263709" r:id="rId77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AB71413">
          <v:shape id="_x0000_i1054" type="#_x0000_t75" style="width:78.75pt;height:51pt" o:ole="">
            <v:imagedata r:id="rId78" o:title=""/>
          </v:shape>
          <o:OLEObject Type="Embed" ProgID="Excel.Sheet.12" ShapeID="_x0000_i1054" DrawAspect="Icon" ObjectID="_1805263710" r:id="rId7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C89EB5A">
          <v:shape id="_x0000_i1055" type="#_x0000_t75" style="width:78.75pt;height:51pt" o:ole="">
            <v:imagedata r:id="rId80" o:title=""/>
          </v:shape>
          <o:OLEObject Type="Embed" ProgID="Excel.Sheet.12" ShapeID="_x0000_i1055" DrawAspect="Icon" ObjectID="_1805263711" r:id="rId8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216BC5A">
          <v:shape id="_x0000_i1056" type="#_x0000_t75" style="width:78.75pt;height:51pt" o:ole="">
            <v:imagedata r:id="rId82" o:title=""/>
          </v:shape>
          <o:OLEObject Type="Embed" ProgID="Excel.Sheet.12" ShapeID="_x0000_i1056" DrawAspect="Icon" ObjectID="_1805263712" r:id="rId8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D44AEAD">
          <v:shape id="_x0000_i1057" type="#_x0000_t75" style="width:78.75pt;height:51pt" o:ole="">
            <v:imagedata r:id="rId84" o:title=""/>
          </v:shape>
          <o:OLEObject Type="Embed" ProgID="Excel.Sheet.12" ShapeID="_x0000_i1057" DrawAspect="Icon" ObjectID="_1805263713" r:id="rId85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EEDDE7D">
          <v:shape id="_x0000_i1058" type="#_x0000_t75" style="width:78.75pt;height:51pt" o:ole="">
            <v:imagedata r:id="rId86" o:title=""/>
          </v:shape>
          <o:OLEObject Type="Embed" ProgID="Excel.Sheet.12" ShapeID="_x0000_i1058" DrawAspect="Icon" ObjectID="_1805263714" r:id="rId87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67D51BB">
          <v:shape id="_x0000_i1059" type="#_x0000_t75" style="width:78.75pt;height:51pt" o:ole="">
            <v:imagedata r:id="rId88" o:title=""/>
          </v:shape>
          <o:OLEObject Type="Embed" ProgID="Excel.Sheet.12" ShapeID="_x0000_i1059" DrawAspect="Icon" ObjectID="_1805263715" r:id="rId8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0B53134">
          <v:shape id="_x0000_i1060" type="#_x0000_t75" style="width:78.75pt;height:51pt" o:ole="">
            <v:imagedata r:id="rId90" o:title=""/>
          </v:shape>
          <o:OLEObject Type="Embed" ProgID="Excel.Sheet.12" ShapeID="_x0000_i1060" DrawAspect="Icon" ObjectID="_1805263716" r:id="rId9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22D4932">
          <v:shape id="_x0000_i1061" type="#_x0000_t75" style="width:78.75pt;height:51pt" o:ole="">
            <v:imagedata r:id="rId92" o:title=""/>
          </v:shape>
          <o:OLEObject Type="Embed" ProgID="Excel.Sheet.12" ShapeID="_x0000_i1061" DrawAspect="Icon" ObjectID="_1805263717" r:id="rId9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5E5DCA92">
          <v:shape id="_x0000_i1062" type="#_x0000_t75" style="width:78.75pt;height:51pt" o:ole="">
            <v:imagedata r:id="rId94" o:title=""/>
          </v:shape>
          <o:OLEObject Type="Embed" ProgID="Excel.Sheet.12" ShapeID="_x0000_i1062" DrawAspect="Icon" ObjectID="_1805263718" r:id="rId95"/>
        </w:object>
      </w:r>
      <w:r w:rsidR="00470D4D">
        <w:rPr>
          <w:rFonts w:asciiTheme="minorHAnsi" w:hAnsiTheme="minorHAnsi" w:cstheme="minorHAnsi"/>
          <w:lang w:val="sr-Latn-ME" w:eastAsia="sl-SI"/>
        </w:rPr>
        <w:object w:dxaOrig="1348" w:dyaOrig="872" w14:anchorId="4A4F2508">
          <v:shape id="_x0000_i1063" type="#_x0000_t75" style="width:69pt;height:44.25pt" o:ole="">
            <v:imagedata r:id="rId96" o:title=""/>
          </v:shape>
          <o:OLEObject Type="Embed" ProgID="Excel.Sheet.12" ShapeID="_x0000_i1063" DrawAspect="Icon" ObjectID="_1805263719" r:id="rId97"/>
        </w:object>
      </w:r>
      <w:r w:rsidR="001628AA">
        <w:rPr>
          <w:rFonts w:asciiTheme="minorHAnsi" w:hAnsiTheme="minorHAnsi" w:cstheme="minorHAnsi"/>
          <w:lang w:val="sr-Latn-ME" w:eastAsia="sl-SI"/>
        </w:rPr>
        <w:object w:dxaOrig="1543" w:dyaOrig="998" w14:anchorId="643110E2">
          <v:shape id="_x0000_i1064" type="#_x0000_t75" style="width:77.25pt;height:50.25pt" o:ole="">
            <v:imagedata r:id="rId98" o:title=""/>
          </v:shape>
          <o:OLEObject Type="Embed" ProgID="Excel.Sheet.12" ShapeID="_x0000_i1064" DrawAspect="Icon" ObjectID="_1805263720" r:id="rId99"/>
        </w:object>
      </w:r>
    </w:p>
    <w:p w14:paraId="3DD01DF4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419DF1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1F90AA89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00" w:name="_Toc147830948"/>
      <w:bookmarkStart w:id="101" w:name="_Toc190155525"/>
      <w:r w:rsidRPr="00A315DE">
        <w:rPr>
          <w:rFonts w:asciiTheme="minorHAnsi" w:hAnsiTheme="minorHAnsi" w:cstheme="minorHAnsi"/>
          <w:lang w:val="sr-Latn-ME" w:eastAsia="sl-SI"/>
        </w:rPr>
        <w:lastRenderedPageBreak/>
        <w:t>Poruke izvoznih carinski deklaracija – AES</w:t>
      </w:r>
      <w:bookmarkEnd w:id="100"/>
      <w:bookmarkEnd w:id="101"/>
    </w:p>
    <w:p w14:paraId="0BEB055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carinskih izvoznih deklaracija izvodi se sa istim porukama kao za uvozne postupke, oznake poruka su IE5XX.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9"/>
        <w:gridCol w:w="7805"/>
      </w:tblGrid>
      <w:tr w:rsidR="0052196E" w:rsidRPr="00A315DE" w14:paraId="3ABC3BBB" w14:textId="77777777" w:rsidTr="002E0F52">
        <w:trPr>
          <w:trHeight w:val="480"/>
          <w:tblHeader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9D9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92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76050414" w14:textId="77777777" w:rsidTr="008F0D31">
        <w:trPr>
          <w:trHeight w:val="300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4C43F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IE504</w:t>
            </w:r>
          </w:p>
        </w:tc>
        <w:tc>
          <w:tcPr>
            <w:tcW w:w="4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2D8E6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prihvaćena</w:t>
            </w:r>
          </w:p>
        </w:tc>
      </w:tr>
      <w:tr w:rsidR="0052196E" w:rsidRPr="00A315DE" w14:paraId="7EE8A7C7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7A584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IE505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99233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odbijena</w:t>
            </w:r>
          </w:p>
        </w:tc>
      </w:tr>
      <w:tr w:rsidR="0052196E" w:rsidRPr="00A315DE" w14:paraId="4B16FBEE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835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IE507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78C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Dolazak na exit</w:t>
            </w:r>
          </w:p>
        </w:tc>
      </w:tr>
      <w:tr w:rsidR="0052196E" w:rsidRPr="00A315DE" w14:paraId="0D19A1A7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C0C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CB5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započinjanja postupka</w:t>
            </w:r>
          </w:p>
        </w:tc>
      </w:tr>
      <w:tr w:rsidR="0052196E" w:rsidRPr="00A315DE" w14:paraId="73DA8A72" w14:textId="77777777" w:rsidTr="005F3200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489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IE509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19F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ili odbijanje zahtjeva po poništenju deklaracije</w:t>
            </w:r>
          </w:p>
        </w:tc>
      </w:tr>
      <w:tr w:rsidR="0052196E" w:rsidRPr="00A315DE" w14:paraId="4288F354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FE369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IE513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803BF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izmjenu carinske deklaracije</w:t>
            </w:r>
          </w:p>
        </w:tc>
      </w:tr>
      <w:tr w:rsidR="0052196E" w:rsidRPr="00A315DE" w14:paraId="02FAA8F6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AEBC8B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IE514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80D1B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poništenje carinske deklaracije</w:t>
            </w:r>
          </w:p>
        </w:tc>
      </w:tr>
      <w:tr w:rsidR="0052196E" w:rsidRPr="00A315DE" w14:paraId="3BC2418C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976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IE515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CA9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Izvozna carinska deklaracija (podaci izvozne carinske deklaracije)</w:t>
            </w:r>
          </w:p>
        </w:tc>
      </w:tr>
      <w:tr w:rsidR="0052196E" w:rsidRPr="00A315DE" w14:paraId="0B554C01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7C4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IE516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FF7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carinske deklaracije (IE515) zbog grešaka</w:t>
            </w:r>
          </w:p>
        </w:tc>
      </w:tr>
      <w:tr w:rsidR="0052196E" w:rsidRPr="00A315DE" w14:paraId="28A68588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78A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IE528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C5D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Deklaracija prihvaćena (MRN broj dodeljen)</w:t>
            </w:r>
          </w:p>
        </w:tc>
      </w:tr>
      <w:tr w:rsidR="0052196E" w:rsidRPr="00A315DE" w14:paraId="239FDF7F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688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IE529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FC3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puštanju robe u izvoz</w:t>
            </w:r>
          </w:p>
        </w:tc>
      </w:tr>
      <w:tr w:rsidR="0052196E" w:rsidRPr="00A315DE" w14:paraId="1D3C64F6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4DC01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IE550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CFDC2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Obavještavanje o rezultatima kontrole</w:t>
            </w:r>
          </w:p>
        </w:tc>
      </w:tr>
      <w:tr w:rsidR="0052196E" w:rsidRPr="00A315DE" w14:paraId="0C03F27C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F9E0B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IE551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D2EEB4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odbijanju carinske deklaracije</w:t>
            </w:r>
          </w:p>
        </w:tc>
      </w:tr>
      <w:tr w:rsidR="0052196E" w:rsidRPr="00A315DE" w14:paraId="6A27E4E6" w14:textId="77777777" w:rsidTr="008F0D31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7A38D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IE554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E2857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podnosioca  o NE uvažavanju predloženih dopuna</w:t>
            </w:r>
          </w:p>
        </w:tc>
      </w:tr>
      <w:tr w:rsidR="0052196E" w:rsidRPr="00A315DE" w14:paraId="23AB8F80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394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IE560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3A1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namjeri za pregled robe ili dokumenata</w:t>
            </w:r>
          </w:p>
        </w:tc>
      </w:tr>
      <w:tr w:rsidR="0052196E" w:rsidRPr="00A315DE" w14:paraId="4DBFB1E3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E0D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IE917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781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tehničkim greškama kod prijema poruke</w:t>
            </w:r>
          </w:p>
        </w:tc>
      </w:tr>
      <w:tr w:rsidR="0052196E" w:rsidRPr="00A315DE" w14:paraId="4FCE03AB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348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IE928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B11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carinske deklaracije / deklaracija je podnijeta</w:t>
            </w:r>
          </w:p>
        </w:tc>
      </w:tr>
    </w:tbl>
    <w:p w14:paraId="2D6F8D11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099972A" w14:textId="05FF5E4F" w:rsidR="00EB4AF0" w:rsidRPr="00A315DE" w:rsidRDefault="008F0D31" w:rsidP="00EB4AF0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Nove p</w:t>
      </w:r>
      <w:r w:rsidR="00EB4AF0">
        <w:rPr>
          <w:rFonts w:asciiTheme="minorHAnsi" w:hAnsiTheme="minorHAnsi" w:cstheme="minorHAnsi"/>
          <w:lang w:val="sr-Latn-ME" w:eastAsia="sl-SI"/>
        </w:rPr>
        <w:t xml:space="preserve">oruke </w:t>
      </w:r>
      <w:r>
        <w:rPr>
          <w:rFonts w:asciiTheme="minorHAnsi" w:hAnsiTheme="minorHAnsi" w:cstheme="minorHAnsi"/>
          <w:lang w:val="sr-Latn-ME" w:eastAsia="sl-SI"/>
        </w:rPr>
        <w:t xml:space="preserve">su </w:t>
      </w:r>
      <w:r w:rsidR="00EB4AF0">
        <w:rPr>
          <w:rFonts w:asciiTheme="minorHAnsi" w:hAnsiTheme="minorHAnsi" w:cstheme="minorHAnsi"/>
          <w:lang w:val="sr-Latn-ME" w:eastAsia="sl-SI"/>
        </w:rPr>
        <w:t>označene žutom bojom.</w:t>
      </w:r>
    </w:p>
    <w:p w14:paraId="2B8385C4" w14:textId="2A0D3D64" w:rsidR="0052196E" w:rsidRDefault="00CC6DDC" w:rsidP="00CC6DDC">
      <w:pPr>
        <w:pStyle w:val="Heading2"/>
        <w:rPr>
          <w:lang w:val="sr-Latn-ME" w:eastAsia="sl-SI"/>
        </w:rPr>
      </w:pPr>
      <w:bookmarkStart w:id="102" w:name="_Toc190155526"/>
      <w:r>
        <w:rPr>
          <w:lang w:val="sr-Latn-ME" w:eastAsia="sl-SI"/>
        </w:rPr>
        <w:lastRenderedPageBreak/>
        <w:t>Osnovni tok poruka podnošenja izvozne carinske deklaracije</w:t>
      </w:r>
      <w:bookmarkEnd w:id="102"/>
    </w:p>
    <w:p w14:paraId="58F8E77D" w14:textId="478746B6" w:rsidR="00507852" w:rsidRPr="00507852" w:rsidRDefault="006E77E9" w:rsidP="007034AB">
      <w:pPr>
        <w:rPr>
          <w:lang w:val="sr-Latn-ME" w:eastAsia="sl-SI"/>
        </w:rPr>
      </w:pPr>
      <w:r>
        <w:rPr>
          <w:noProof/>
        </w:rPr>
        <w:drawing>
          <wp:inline distT="0" distB="0" distL="0" distR="0" wp14:anchorId="42757A5A" wp14:editId="7B2B645E">
            <wp:extent cx="5755640" cy="2699385"/>
            <wp:effectExtent l="0" t="0" r="0" b="5715"/>
            <wp:docPr id="2067897258" name="Picture 8" descr="A diagram of a computer proc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97258" name="Picture 8" descr="A diagram of a computer process&#10;&#10;Description automatically generated with medium confidence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79B5" w14:textId="18FC60E5" w:rsidR="00364E2F" w:rsidRPr="00A315DE" w:rsidRDefault="0052196E" w:rsidP="00364E2F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ab/>
      </w:r>
    </w:p>
    <w:p w14:paraId="0695C0C4" w14:textId="2BB089B0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Podaci deklaracije (poruka 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 xml:space="preserve">15) se šalju </w:t>
      </w:r>
      <w:r w:rsidR="00FD54CD">
        <w:rPr>
          <w:rFonts w:asciiTheme="minorHAnsi" w:hAnsiTheme="minorHAnsi" w:cstheme="minorHAnsi"/>
          <w:lang w:val="sr-Latn-ME" w:eastAsia="sl-SI"/>
        </w:rPr>
        <w:t>nadzornoj carinski ispostavi</w:t>
      </w:r>
      <w:r w:rsidRPr="00C82E6E">
        <w:rPr>
          <w:rFonts w:asciiTheme="minorHAnsi" w:hAnsiTheme="minorHAnsi" w:cstheme="minorHAnsi"/>
          <w:lang w:val="sr-Latn-ME" w:eastAsia="sl-SI"/>
        </w:rPr>
        <w:t xml:space="preserve"> putem elektronskih sredstava. Skup podataka je, u zavisnosti od carinskog postupka, definisan u pravilniku o izmjenama i dopunama pravilnika o obliku, sadržaju i načinu podnošenja carinske deklaracije i drugih obrazaca koji se koriste u carinskom postupku.</w:t>
      </w:r>
    </w:p>
    <w:p w14:paraId="3A10D4A1" w14:textId="60788DD3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</w:t>
      </w:r>
      <w:r w:rsidRPr="00C82E6E">
        <w:rPr>
          <w:rFonts w:asciiTheme="minorHAnsi" w:hAnsiTheme="minorHAnsi" w:cstheme="minorHAnsi"/>
          <w:lang w:val="sr-Latn-ME" w:eastAsia="sl-SI"/>
        </w:rPr>
        <w:t>zvrši</w:t>
      </w:r>
      <w:r>
        <w:rPr>
          <w:rFonts w:asciiTheme="minorHAnsi" w:hAnsiTheme="minorHAnsi" w:cstheme="minorHAnsi"/>
          <w:lang w:val="sr-Latn-ME" w:eastAsia="sl-SI"/>
        </w:rPr>
        <w:t xml:space="preserve"> se</w:t>
      </w:r>
      <w:r w:rsidRPr="00C82E6E">
        <w:rPr>
          <w:rFonts w:asciiTheme="minorHAnsi" w:hAnsiTheme="minorHAnsi" w:cstheme="minorHAnsi"/>
          <w:lang w:val="sr-Latn-ME" w:eastAsia="sl-SI"/>
        </w:rPr>
        <w:t xml:space="preserve"> provjera valjanosti </w:t>
      </w:r>
      <w:r w:rsidR="00FD54CD">
        <w:rPr>
          <w:rFonts w:asciiTheme="minorHAnsi" w:hAnsiTheme="minorHAnsi" w:cstheme="minorHAnsi"/>
          <w:lang w:val="sr-Latn-ME" w:eastAsia="sl-SI"/>
        </w:rPr>
        <w:t>izvozne</w:t>
      </w:r>
      <w:r w:rsidR="00FD54CD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>deklaracije. Proces provjere je u potpunosti automatski proces. Provjerava se ispravnost sastavljene elektronske poruke uz pomoć XSD šema ili dalje uz pomoć sistema poslovnih pravila (SPP).</w:t>
      </w:r>
    </w:p>
    <w:p w14:paraId="32B9EB85" w14:textId="6C3CECE2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Pošiljalac u poruci IE415 navodi lokalni referentni broj (LRN), koji omogućava deklarantu i </w:t>
      </w:r>
      <w:r w:rsidR="00FD54CD">
        <w:rPr>
          <w:rFonts w:asciiTheme="minorHAnsi" w:hAnsiTheme="minorHAnsi" w:cstheme="minorHAnsi"/>
          <w:lang w:val="sr-Latn-ME" w:eastAsia="sl-SI"/>
        </w:rPr>
        <w:t>nadzornoj carinski ispostavi</w:t>
      </w:r>
      <w:r w:rsidR="00FD54CD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 xml:space="preserve">povezivanje sa korespondentnim podacima u </w:t>
      </w:r>
      <w:r>
        <w:rPr>
          <w:rFonts w:asciiTheme="minorHAnsi" w:hAnsiTheme="minorHAnsi" w:cstheme="minorHAnsi"/>
          <w:lang w:val="sr-Latn-ME" w:eastAsia="sl-SI"/>
        </w:rPr>
        <w:t>A</w:t>
      </w:r>
      <w:r w:rsidR="00BC2783">
        <w:rPr>
          <w:rFonts w:asciiTheme="minorHAnsi" w:hAnsiTheme="minorHAnsi" w:cstheme="minorHAnsi"/>
          <w:lang w:val="sr-Latn-ME" w:eastAsia="sl-SI"/>
        </w:rPr>
        <w:t>E</w:t>
      </w:r>
      <w:r w:rsidRPr="00C82E6E">
        <w:rPr>
          <w:rFonts w:asciiTheme="minorHAnsi" w:hAnsiTheme="minorHAnsi" w:cstheme="minorHAnsi"/>
          <w:lang w:val="sr-Latn-ME" w:eastAsia="sl-SI"/>
        </w:rPr>
        <w:t xml:space="preserve">S.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provjerava da li je referentni broj LRN odgovarajućeg formata i mora biti jedinstven.</w:t>
      </w:r>
    </w:p>
    <w:p w14:paraId="218D2EA7" w14:textId="289ADB85" w:rsidR="005F3200" w:rsidRPr="00C82E6E" w:rsidRDefault="00BC2783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AE</w:t>
      </w:r>
      <w:r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="005F3200" w:rsidRPr="00C82E6E">
        <w:rPr>
          <w:rFonts w:asciiTheme="minorHAnsi" w:hAnsiTheme="minorHAnsi" w:cstheme="minorHAnsi"/>
          <w:lang w:val="sr-Latn-ME" w:eastAsia="sl-SI"/>
        </w:rPr>
        <w:t>automatski provjerava (na osnovu TARIC-a) postojanje navoda, uslova koji proizlaze iz priloženih pratećih dokumenata ili koji proizlaze iz traženog carinskog postupka (npr. dozvole) u vezi sa deklarisanom carinskom tarifom (TARIC brojem).</w:t>
      </w:r>
    </w:p>
    <w:p w14:paraId="40436E45" w14:textId="73E0FC4F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Ako deklaracija ne ispunjava pravila i uslove (SPP),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je odbija i obavještava podnosioca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16) da deklaracija nije odgovarajuća, te navodi i razloge za odbijanje. U slučaju greške nivoa 8 ili više, deklaracija se odbija i zahtjeva se ponovno podnošenje deklaracije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15). Deklaracija je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04 - </w:t>
      </w:r>
      <w:r w:rsidRPr="00C82E6E">
        <w:rPr>
          <w:rFonts w:asciiTheme="minorHAnsi" w:hAnsiTheme="minorHAnsi" w:cstheme="minorHAnsi"/>
          <w:lang w:val="sr-Latn-ME" w:eastAsia="sl-SI"/>
        </w:rPr>
        <w:t>Odbijeno“.</w:t>
      </w:r>
    </w:p>
    <w:p w14:paraId="75EA3058" w14:textId="5C267350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Ako je deklaracija odgovarajuća, podnosilac dobija obavještenje (IE928) da je deklaracija formalno ispravna i da je u stanju „</w:t>
      </w:r>
      <w:r w:rsidR="00BC2783">
        <w:rPr>
          <w:rFonts w:asciiTheme="minorHAnsi" w:hAnsiTheme="minorHAnsi" w:cstheme="minorHAnsi"/>
          <w:lang w:val="sr-Latn-ME" w:eastAsia="sl-SI"/>
        </w:rPr>
        <w:t xml:space="preserve">Z01 -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 Podaci i datum iz 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ete deklaracije se </w:t>
      </w:r>
      <w:r w:rsidRPr="00C82E6E">
        <w:rPr>
          <w:rFonts w:asciiTheme="minorHAnsi" w:hAnsiTheme="minorHAnsi" w:cstheme="minorHAnsi"/>
          <w:lang w:val="sr-Latn-ME" w:eastAsia="sl-SI"/>
        </w:rPr>
        <w:lastRenderedPageBreak/>
        <w:t xml:space="preserve">čuvaju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C82E6E">
        <w:rPr>
          <w:rFonts w:asciiTheme="minorHAnsi" w:hAnsiTheme="minorHAnsi" w:cstheme="minorHAnsi"/>
          <w:lang w:val="sr-Latn-ME" w:eastAsia="sl-SI"/>
        </w:rPr>
        <w:t>. Deklaracija je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01-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eta“.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se automatski sprovodi analiza rizika.</w:t>
      </w:r>
    </w:p>
    <w:p w14:paraId="344D93A9" w14:textId="6C50FBB5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Deklarant šalje uredu </w:t>
      </w:r>
      <w:r w:rsidR="00BC2783">
        <w:rPr>
          <w:rFonts w:asciiTheme="minorHAnsi" w:hAnsiTheme="minorHAnsi" w:cstheme="minorHAnsi"/>
          <w:lang w:val="sr-Latn-ME" w:eastAsia="sl-SI"/>
        </w:rPr>
        <w:t>izvoza</w:t>
      </w:r>
      <w:r w:rsidRPr="00C82E6E">
        <w:rPr>
          <w:rFonts w:asciiTheme="minorHAnsi" w:hAnsiTheme="minorHAnsi" w:cstheme="minorHAnsi"/>
          <w:lang w:val="sr-Latn-ME" w:eastAsia="sl-SI"/>
        </w:rPr>
        <w:t xml:space="preserve"> obavještenje o predaji deklarisane robe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07). U trenutku slanja, deklaracija mora biti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</w:t>
      </w:r>
    </w:p>
    <w:p w14:paraId="1F267F42" w14:textId="781043EF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 prijemu obavještenja o podnošenju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07), deklaracija prelazi u stanje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03 - </w:t>
      </w:r>
      <w:r w:rsidRPr="00C82E6E">
        <w:rPr>
          <w:rFonts w:asciiTheme="minorHAnsi" w:hAnsiTheme="minorHAnsi" w:cstheme="minorHAnsi"/>
          <w:lang w:val="sr-Latn-ME" w:eastAsia="sl-SI"/>
        </w:rPr>
        <w:t xml:space="preserve">Prihvaćeno“. Deklaraciji se automatski dodjeljuje MRN, pri čemu se podaci i datum prijema deklaracije čuvaju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C82E6E">
        <w:rPr>
          <w:rFonts w:asciiTheme="minorHAnsi" w:hAnsiTheme="minorHAnsi" w:cstheme="minorHAnsi"/>
          <w:lang w:val="sr-Latn-ME" w:eastAsia="sl-SI"/>
        </w:rPr>
        <w:t>. Dodeljeni MRN broj se saopštava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 xml:space="preserve">28) podnosiocu deklaracije. Nakon prihvatanja deklaracije, automatski se sprovodi 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>.</w:t>
      </w:r>
    </w:p>
    <w:p w14:paraId="6E4F6A98" w14:textId="77777777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 xml:space="preserve"> je usluga koju pruža sistem SAT kao podršku carinskom službeniku pri donošenju odluke o kontroli robe i/ili dokumenata.</w:t>
      </w:r>
    </w:p>
    <w:p w14:paraId="77B947FF" w14:textId="25DEA83F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BA623D">
        <w:rPr>
          <w:rFonts w:asciiTheme="minorHAnsi" w:hAnsiTheme="minorHAnsi" w:cstheme="minorHAnsi"/>
          <w:lang w:val="sr-Latn-ME" w:eastAsia="sl-SI"/>
        </w:rPr>
        <w:t xml:space="preserve">Carinski službenik prikuplja potrebne informacije za donošenje odluke o mogućoj kontroli </w:t>
      </w:r>
      <w:r w:rsidR="00BC2783">
        <w:rPr>
          <w:rFonts w:asciiTheme="minorHAnsi" w:hAnsiTheme="minorHAnsi" w:cstheme="minorHAnsi"/>
          <w:lang w:val="sr-Latn-ME" w:eastAsia="sl-SI"/>
        </w:rPr>
        <w:t>izvozne</w:t>
      </w:r>
      <w:r w:rsidRPr="00BA623D">
        <w:rPr>
          <w:rFonts w:asciiTheme="minorHAnsi" w:hAnsiTheme="minorHAnsi" w:cstheme="minorHAnsi"/>
          <w:lang w:val="sr-Latn-ME" w:eastAsia="sl-SI"/>
        </w:rPr>
        <w:t xml:space="preserve"> deklaracije</w:t>
      </w:r>
      <w:r>
        <w:rPr>
          <w:rFonts w:asciiTheme="minorHAnsi" w:hAnsiTheme="minorHAnsi" w:cstheme="minorHAnsi"/>
          <w:lang w:val="sr-Latn-ME" w:eastAsia="sl-SI"/>
        </w:rPr>
        <w:t xml:space="preserve"> u pr</w:t>
      </w:r>
      <w:r w:rsidRPr="00BA623D">
        <w:rPr>
          <w:rFonts w:asciiTheme="minorHAnsi" w:hAnsiTheme="minorHAnsi" w:cstheme="minorHAnsi"/>
          <w:lang w:val="sr-Latn-ME" w:eastAsia="sl-SI"/>
        </w:rPr>
        <w:t xml:space="preserve">ihvaćenoj deklaraciji kojoj je dodeljen MRN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BA623D">
        <w:rPr>
          <w:rFonts w:asciiTheme="minorHAnsi" w:hAnsiTheme="minorHAnsi" w:cstheme="minorHAnsi"/>
          <w:lang w:val="sr-Latn-ME" w:eastAsia="sl-SI"/>
        </w:rPr>
        <w:t>. Kontrola deklaracije sastoji se od prov</w:t>
      </w:r>
      <w:r>
        <w:rPr>
          <w:rFonts w:asciiTheme="minorHAnsi" w:hAnsiTheme="minorHAnsi" w:cstheme="minorHAnsi"/>
          <w:lang w:val="sr-Latn-ME" w:eastAsia="sl-SI"/>
        </w:rPr>
        <w:t>j</w:t>
      </w:r>
      <w:r w:rsidRPr="00BA623D">
        <w:rPr>
          <w:rFonts w:asciiTheme="minorHAnsi" w:hAnsiTheme="minorHAnsi" w:cstheme="minorHAnsi"/>
          <w:lang w:val="sr-Latn-ME" w:eastAsia="sl-SI"/>
        </w:rPr>
        <w:t>ere prateće dokumentacije i/ili predočene robe</w:t>
      </w:r>
      <w:r w:rsidR="00BC2783">
        <w:rPr>
          <w:rFonts w:asciiTheme="minorHAnsi" w:hAnsiTheme="minorHAnsi" w:cstheme="minorHAnsi"/>
          <w:lang w:val="sr-Latn-ME" w:eastAsia="sl-SI"/>
        </w:rPr>
        <w:t xml:space="preserve"> (fizički pregled robe)</w:t>
      </w:r>
      <w:r w:rsidRPr="00BA623D">
        <w:rPr>
          <w:rFonts w:asciiTheme="minorHAnsi" w:hAnsiTheme="minorHAnsi" w:cstheme="minorHAnsi"/>
          <w:lang w:val="sr-Latn-ME" w:eastAsia="sl-SI"/>
        </w:rPr>
        <w:t>.</w:t>
      </w:r>
    </w:p>
    <w:p w14:paraId="55DE12D2" w14:textId="2EDDA468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Carinski organ obavještava podnosioca o rezultatima provjere deklaracije putem poruke</w:t>
      </w:r>
      <w:r>
        <w:rPr>
          <w:rFonts w:asciiTheme="minorHAnsi" w:hAnsiTheme="minorHAnsi" w:cstheme="minorHAnsi"/>
          <w:lang w:val="sr-Latn-ME"/>
        </w:rPr>
        <w:t xml:space="preserve"> o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rezultatima</w:t>
      </w:r>
      <w:r w:rsidRPr="009B22EC">
        <w:rPr>
          <w:rFonts w:asciiTheme="minorHAnsi" w:hAnsiTheme="minorHAnsi" w:cstheme="minorHAnsi"/>
          <w:lang w:val="sr-Latn-ME"/>
        </w:rPr>
        <w:t xml:space="preserve"> kontrole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50).</w:t>
      </w:r>
    </w:p>
    <w:p w14:paraId="4384F6BA" w14:textId="7F1F8BC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 xml:space="preserve">U slučaju utvrđenih odstupanja kod deklaracije, podnosiocu se u poruci o </w:t>
      </w:r>
      <w:r>
        <w:rPr>
          <w:rFonts w:asciiTheme="minorHAnsi" w:hAnsiTheme="minorHAnsi" w:cstheme="minorHAnsi"/>
          <w:lang w:val="sr-Latn-ME"/>
        </w:rPr>
        <w:t>nalazima rezultata kontrole</w:t>
      </w:r>
      <w:r w:rsidRPr="009B22EC">
        <w:rPr>
          <w:rFonts w:asciiTheme="minorHAnsi" w:hAnsiTheme="minorHAnsi" w:cstheme="minorHAnsi"/>
          <w:lang w:val="sr-Latn-ME"/>
        </w:rPr>
        <w:t xml:space="preserve"> navodi koje podatke u deklaraciji treba da uskladi. Deklaracija prelazi u status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11 - U</w:t>
      </w:r>
      <w:r w:rsidRPr="009B22EC">
        <w:rPr>
          <w:rFonts w:asciiTheme="minorHAnsi" w:hAnsiTheme="minorHAnsi" w:cstheme="minorHAnsi"/>
          <w:lang w:val="sr-Latn-ME"/>
        </w:rPr>
        <w:t xml:space="preserve"> čekanju“. Podnosilac ima </w:t>
      </w:r>
      <w:r w:rsidR="00FD54CD">
        <w:rPr>
          <w:rFonts w:asciiTheme="minorHAnsi" w:hAnsiTheme="minorHAnsi" w:cstheme="minorHAnsi"/>
          <w:lang w:val="sr-Latn-ME"/>
        </w:rPr>
        <w:t>dve</w:t>
      </w:r>
      <w:r w:rsidR="00FD54CD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opcije:</w:t>
      </w:r>
    </w:p>
    <w:p w14:paraId="3CED96F8" w14:textId="387280A7" w:rsidR="005F3200" w:rsidRPr="009B22EC" w:rsidRDefault="005F3200" w:rsidP="005F320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saglasiti se sa nalazima i sam uskladiti podatke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13), deklaracija prelazi u stanje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 xml:space="preserve">03 - </w:t>
      </w:r>
      <w:r w:rsidRPr="009B22EC">
        <w:rPr>
          <w:rFonts w:asciiTheme="minorHAnsi" w:hAnsiTheme="minorHAnsi" w:cstheme="minorHAnsi"/>
          <w:lang w:val="sr-Latn-ME"/>
        </w:rPr>
        <w:t>Prihvaćeno“,</w:t>
      </w:r>
    </w:p>
    <w:p w14:paraId="01C5883B" w14:textId="71ABAB58" w:rsidR="005F3200" w:rsidRPr="009B22EC" w:rsidRDefault="005F3200" w:rsidP="005F320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obav</w:t>
      </w:r>
      <w:r>
        <w:rPr>
          <w:rFonts w:asciiTheme="minorHAnsi" w:hAnsiTheme="minorHAnsi" w:cstheme="minorHAnsi"/>
          <w:lang w:val="sr-Latn-ME"/>
        </w:rPr>
        <w:t>i</w:t>
      </w:r>
      <w:r w:rsidRPr="009B22EC">
        <w:rPr>
          <w:rFonts w:asciiTheme="minorHAnsi" w:hAnsiTheme="minorHAnsi" w:cstheme="minorHAnsi"/>
          <w:lang w:val="sr-Latn-ME"/>
        </w:rPr>
        <w:t>jesti carinski organ da se ne slaže sa nalazima kontrole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54 neg</w:t>
      </w:r>
      <w:r>
        <w:rPr>
          <w:rFonts w:asciiTheme="minorHAnsi" w:hAnsiTheme="minorHAnsi" w:cstheme="minorHAnsi"/>
          <w:lang w:val="sr-Latn-ME"/>
        </w:rPr>
        <w:t>)</w:t>
      </w:r>
      <w:r w:rsidRPr="009B22EC">
        <w:rPr>
          <w:rFonts w:asciiTheme="minorHAnsi" w:hAnsiTheme="minorHAnsi" w:cstheme="minorHAnsi"/>
          <w:lang w:val="sr-Latn-ME"/>
        </w:rPr>
        <w:t>.</w:t>
      </w:r>
    </w:p>
    <w:p w14:paraId="1207F4A3" w14:textId="164401B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slaže sa nalazima</w:t>
      </w:r>
      <w:r>
        <w:rPr>
          <w:rFonts w:asciiTheme="minorHAnsi" w:hAnsiTheme="minorHAnsi" w:cstheme="minorHAnsi"/>
          <w:lang w:val="sr-Latn-ME"/>
        </w:rPr>
        <w:t xml:space="preserve"> kontrole</w:t>
      </w:r>
      <w:r w:rsidRPr="009B22EC">
        <w:rPr>
          <w:rFonts w:asciiTheme="minorHAnsi" w:hAnsiTheme="minorHAnsi" w:cstheme="minorHAnsi"/>
          <w:lang w:val="sr-Latn-ME"/>
        </w:rPr>
        <w:t xml:space="preserve">, šalje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="00BC2783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deklaraciju sa izmjenjenim podacima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13), koju carinski službenik ponovo provjerava i donosi konačnu odluku da li će deklaraciju pustiti i obavestiti podnosioca o puštanju robe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29) ili neće pustiti i o tome obavestiti podnosioca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51).</w:t>
      </w:r>
    </w:p>
    <w:p w14:paraId="5640C358" w14:textId="0E52B6DC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ne slaže sa nalazima provjere, o tome obavještava carinski organ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54). Carinski službenik po potrebi vrši dodatne provjere radi opravdanja rezultata provjere. Potrebno je izdati zapisnik i rješenje.</w:t>
      </w:r>
    </w:p>
    <w:p w14:paraId="0D92E54F" w14:textId="5D72280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Do donošenja konačne odluke ili izdavanja rješenja, deklaracija se nalazi u stanju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05 - U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kontroli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323B31C2" w14:textId="14F5EBF3" w:rsidR="006E6265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Konačna situacija: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Na osnovu odgovora podnosioca na nalaze provjere, carinski službenik odlučuje da li će deklaraciju pustiti ili neće pustiti. Konačno stanje deklaracije je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08 -</w:t>
      </w:r>
      <w:r w:rsidRPr="009B22EC">
        <w:rPr>
          <w:rFonts w:asciiTheme="minorHAnsi" w:hAnsiTheme="minorHAnsi" w:cstheme="minorHAnsi"/>
          <w:lang w:val="sr-Latn-ME"/>
        </w:rPr>
        <w:t>Pušteno“ ili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07 - Odbijeno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1F738352" w14:textId="01DB0030" w:rsidR="00350D1D" w:rsidRDefault="00350D1D" w:rsidP="00350D1D">
      <w:pPr>
        <w:pStyle w:val="Heading3"/>
        <w:rPr>
          <w:lang w:val="sr-Latn-ME"/>
        </w:rPr>
      </w:pPr>
      <w:bookmarkStart w:id="103" w:name="_Toc190155527"/>
      <w:r>
        <w:rPr>
          <w:lang w:val="sr-Latn-ME"/>
        </w:rPr>
        <w:lastRenderedPageBreak/>
        <w:t>Ključne razlike u procesu obrade standardne deklaracije i pojednostavljene deklaracije</w:t>
      </w:r>
      <w:bookmarkEnd w:id="103"/>
    </w:p>
    <w:p w14:paraId="2D81ABF2" w14:textId="77777777" w:rsidR="00350D1D" w:rsidRDefault="00350D1D" w:rsidP="00350D1D">
      <w:pPr>
        <w:rPr>
          <w:lang w:val="sr-Latn-ME"/>
        </w:rPr>
      </w:pPr>
      <w:r>
        <w:rPr>
          <w:lang w:val="sr-Latn-ME"/>
        </w:rPr>
        <w:t xml:space="preserve">Standardna ili redovna deklaracija koristi se kada EO nema posebnih uslova za brzo puštanje robe. </w:t>
      </w:r>
    </w:p>
    <w:p w14:paraId="62AE1D82" w14:textId="77777777" w:rsidR="00350D1D" w:rsidRDefault="00350D1D" w:rsidP="00350D1D">
      <w:pPr>
        <w:rPr>
          <w:lang w:val="sr-Latn-ME"/>
        </w:rPr>
      </w:pPr>
      <w:r>
        <w:rPr>
          <w:lang w:val="sr-Latn-ME"/>
        </w:rPr>
        <w:t>Pojednostavljena deklaracija koristi se za EO koji često učestvuju u carinskih postupcih i žele da skrate vrijeme i administraciju povezanu sa carinskim postupcima.</w:t>
      </w:r>
    </w:p>
    <w:p w14:paraId="4CAEDFB7" w14:textId="77777777" w:rsidR="00350D1D" w:rsidRPr="00EF4A21" w:rsidRDefault="00350D1D" w:rsidP="00350D1D">
      <w:pPr>
        <w:rPr>
          <w:lang w:val="sr-Latn-ME"/>
        </w:rPr>
      </w:pPr>
      <w:r w:rsidRPr="00350D1D">
        <w:rPr>
          <w:lang w:val="sr-Latn-ME"/>
        </w:rPr>
        <w:t>Carinski službenik ručno mijenja status deklaracij u standardnom režimu tokom obrade, dok se deklaracije u pojednostavljenim postupcima automatski obrađuju.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3901"/>
        <w:gridCol w:w="3389"/>
      </w:tblGrid>
      <w:tr w:rsidR="00350D1D" w14:paraId="0AE5D392" w14:textId="77777777" w:rsidTr="00E0167A">
        <w:tc>
          <w:tcPr>
            <w:tcW w:w="1764" w:type="dxa"/>
          </w:tcPr>
          <w:p w14:paraId="6BC94100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Aspekt</w:t>
            </w:r>
          </w:p>
        </w:tc>
        <w:tc>
          <w:tcPr>
            <w:tcW w:w="3901" w:type="dxa"/>
          </w:tcPr>
          <w:p w14:paraId="22CF8ED1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Standardna/redovna deklaracija</w:t>
            </w:r>
          </w:p>
        </w:tc>
        <w:tc>
          <w:tcPr>
            <w:tcW w:w="3389" w:type="dxa"/>
          </w:tcPr>
          <w:p w14:paraId="0FA6BE79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Pojednostavljena deklaracije</w:t>
            </w:r>
          </w:p>
        </w:tc>
      </w:tr>
      <w:tr w:rsidR="00350D1D" w14:paraId="56ADC793" w14:textId="77777777" w:rsidTr="00E0167A">
        <w:tc>
          <w:tcPr>
            <w:tcW w:w="1764" w:type="dxa"/>
          </w:tcPr>
          <w:p w14:paraId="2DF2309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Dokumentacija</w:t>
            </w:r>
          </w:p>
        </w:tc>
        <w:tc>
          <w:tcPr>
            <w:tcW w:w="3901" w:type="dxa"/>
          </w:tcPr>
          <w:p w14:paraId="3F3E5B82" w14:textId="77777777" w:rsidR="00350D1D" w:rsidRDefault="00350D1D" w:rsidP="00E0167A">
            <w:pPr>
              <w:rPr>
                <w:lang w:val="sr-Latn-ME"/>
              </w:rPr>
            </w:pPr>
            <w:r>
              <w:t>Sva dokumentacija se podnosi prilikom predaje</w:t>
            </w:r>
          </w:p>
        </w:tc>
        <w:tc>
          <w:tcPr>
            <w:tcW w:w="3389" w:type="dxa"/>
          </w:tcPr>
          <w:p w14:paraId="5649577A" w14:textId="77777777" w:rsidR="00350D1D" w:rsidRDefault="00350D1D" w:rsidP="00E0167A">
            <w:pPr>
              <w:rPr>
                <w:lang w:val="sr-Latn-ME"/>
              </w:rPr>
            </w:pPr>
            <w:r>
              <w:t>Osnovni podaci, ostala dokumentacija naknadno</w:t>
            </w:r>
          </w:p>
        </w:tc>
      </w:tr>
      <w:tr w:rsidR="00350D1D" w14:paraId="763C2C88" w14:textId="77777777" w:rsidTr="00E0167A">
        <w:tc>
          <w:tcPr>
            <w:tcW w:w="1764" w:type="dxa"/>
          </w:tcPr>
          <w:p w14:paraId="63CE2D97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Postupak obrade</w:t>
            </w:r>
          </w:p>
        </w:tc>
        <w:tc>
          <w:tcPr>
            <w:tcW w:w="3901" w:type="dxa"/>
          </w:tcPr>
          <w:p w14:paraId="77B7D5DD" w14:textId="77777777" w:rsidR="00350D1D" w:rsidRDefault="00350D1D" w:rsidP="00E0167A">
            <w:pPr>
              <w:rPr>
                <w:lang w:val="sr-Latn-ME"/>
              </w:rPr>
            </w:pPr>
            <w:r>
              <w:t>Detaljna provjera dokumenata i robe</w:t>
            </w:r>
          </w:p>
        </w:tc>
        <w:tc>
          <w:tcPr>
            <w:tcW w:w="3389" w:type="dxa"/>
          </w:tcPr>
          <w:p w14:paraId="62948195" w14:textId="77777777" w:rsidR="00350D1D" w:rsidRPr="00EF4A21" w:rsidRDefault="00350D1D" w:rsidP="00E0167A">
            <w:r w:rsidRPr="00EF4A21">
              <w:t>Minimalna početna provjera, naknadno dopunjavanje</w:t>
            </w:r>
          </w:p>
        </w:tc>
      </w:tr>
      <w:tr w:rsidR="00350D1D" w14:paraId="60CBA421" w14:textId="77777777" w:rsidTr="00E0167A">
        <w:tc>
          <w:tcPr>
            <w:tcW w:w="1764" w:type="dxa"/>
          </w:tcPr>
          <w:p w14:paraId="7D8563D3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Brzina odobrenja</w:t>
            </w:r>
          </w:p>
        </w:tc>
        <w:tc>
          <w:tcPr>
            <w:tcW w:w="3901" w:type="dxa"/>
          </w:tcPr>
          <w:p w14:paraId="015390C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Nakon provjere</w:t>
            </w:r>
          </w:p>
        </w:tc>
        <w:tc>
          <w:tcPr>
            <w:tcW w:w="3389" w:type="dxa"/>
          </w:tcPr>
          <w:p w14:paraId="7DE54D19" w14:textId="77777777" w:rsidR="00350D1D" w:rsidRPr="00EF4A21" w:rsidRDefault="00350D1D" w:rsidP="00E0167A">
            <w:r w:rsidRPr="00BB75A0">
              <w:t>Brzo nakon podnošenja osnovnih podataka</w:t>
            </w:r>
          </w:p>
        </w:tc>
      </w:tr>
      <w:tr w:rsidR="00350D1D" w14:paraId="2856D201" w14:textId="77777777" w:rsidTr="00E0167A">
        <w:tc>
          <w:tcPr>
            <w:tcW w:w="1764" w:type="dxa"/>
          </w:tcPr>
          <w:p w14:paraId="7F64688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Namjena</w:t>
            </w:r>
          </w:p>
        </w:tc>
        <w:tc>
          <w:tcPr>
            <w:tcW w:w="3901" w:type="dxa"/>
          </w:tcPr>
          <w:p w14:paraId="4A0A8AAF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Standardni postupci</w:t>
            </w:r>
          </w:p>
        </w:tc>
        <w:tc>
          <w:tcPr>
            <w:tcW w:w="3389" w:type="dxa"/>
          </w:tcPr>
          <w:p w14:paraId="117749CC" w14:textId="77777777" w:rsidR="00350D1D" w:rsidRPr="00EF4A21" w:rsidRDefault="00350D1D" w:rsidP="00E0167A">
            <w:r w:rsidRPr="00BB75A0">
              <w:t>Pojednostavljenje za ubrzane postupke</w:t>
            </w:r>
          </w:p>
        </w:tc>
      </w:tr>
      <w:tr w:rsidR="00350D1D" w14:paraId="38A556B1" w14:textId="77777777" w:rsidTr="00E0167A">
        <w:tc>
          <w:tcPr>
            <w:tcW w:w="1764" w:type="dxa"/>
          </w:tcPr>
          <w:p w14:paraId="25C3415D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Dozvole</w:t>
            </w:r>
          </w:p>
        </w:tc>
        <w:tc>
          <w:tcPr>
            <w:tcW w:w="3901" w:type="dxa"/>
          </w:tcPr>
          <w:p w14:paraId="4EAF4DD3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Nisu potrebne dodatne dozvole</w:t>
            </w:r>
          </w:p>
        </w:tc>
        <w:tc>
          <w:tcPr>
            <w:tcW w:w="3389" w:type="dxa"/>
          </w:tcPr>
          <w:p w14:paraId="3649649B" w14:textId="77777777" w:rsidR="00350D1D" w:rsidRPr="00EF4A21" w:rsidRDefault="00350D1D" w:rsidP="00E0167A">
            <w:r w:rsidRPr="00BB75A0">
              <w:t>Potrebna je posebna dozvola za pojednostavljenja</w:t>
            </w:r>
          </w:p>
        </w:tc>
      </w:tr>
    </w:tbl>
    <w:p w14:paraId="39698080" w14:textId="77777777" w:rsidR="00350D1D" w:rsidRDefault="00350D1D" w:rsidP="005F3200">
      <w:pPr>
        <w:rPr>
          <w:rFonts w:asciiTheme="minorHAnsi" w:hAnsiTheme="minorHAnsi" w:cstheme="minorHAnsi"/>
          <w:lang w:val="sr-Latn-ME"/>
        </w:rPr>
      </w:pPr>
    </w:p>
    <w:p w14:paraId="5391222E" w14:textId="17F58BC0" w:rsidR="006E6265" w:rsidRDefault="006E6265" w:rsidP="006E6265">
      <w:pPr>
        <w:pStyle w:val="Heading2"/>
        <w:rPr>
          <w:lang w:val="sr-Latn-ME" w:eastAsia="sl-SI"/>
        </w:rPr>
      </w:pPr>
      <w:bookmarkStart w:id="104" w:name="_Toc190155528"/>
      <w:r>
        <w:rPr>
          <w:lang w:val="sr-Latn-ME" w:eastAsia="sl-SI"/>
        </w:rPr>
        <w:lastRenderedPageBreak/>
        <w:t xml:space="preserve">Podnošenje izmjena u stanju </w:t>
      </w:r>
      <w:r w:rsidR="007210F8">
        <w:rPr>
          <w:lang w:val="sr-Latn-ME" w:eastAsia="sl-SI"/>
        </w:rPr>
        <w:t>„</w:t>
      </w:r>
      <w:r>
        <w:rPr>
          <w:lang w:val="sr-Latn-ME" w:eastAsia="sl-SI"/>
        </w:rPr>
        <w:t>Z03 – Prihvaćena“</w:t>
      </w:r>
      <w:bookmarkEnd w:id="104"/>
    </w:p>
    <w:p w14:paraId="4C78289F" w14:textId="09C2DA04" w:rsidR="006E6265" w:rsidRDefault="002B395E" w:rsidP="006E6265">
      <w:pPr>
        <w:rPr>
          <w:rFonts w:asciiTheme="minorHAnsi" w:hAnsiTheme="minorHAnsi" w:cstheme="minorHAnsi"/>
          <w:lang w:val="sr-Latn-ME"/>
        </w:rPr>
      </w:pPr>
      <w:r>
        <w:rPr>
          <w:noProof/>
        </w:rPr>
        <w:drawing>
          <wp:inline distT="0" distB="0" distL="0" distR="0" wp14:anchorId="40001A61" wp14:editId="01B69F43">
            <wp:extent cx="5755640" cy="2480310"/>
            <wp:effectExtent l="0" t="0" r="0" b="0"/>
            <wp:docPr id="854026394" name="Picture 1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26394" name="Picture 11" descr="A diagram of a computer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265" w:rsidRPr="00DF5884">
        <w:rPr>
          <w:rFonts w:asciiTheme="minorHAnsi" w:hAnsiTheme="minorHAnsi" w:cstheme="minorHAnsi"/>
          <w:lang w:val="sr-Latn-ME"/>
        </w:rPr>
        <w:t xml:space="preserve"> </w:t>
      </w:r>
    </w:p>
    <w:p w14:paraId="21DC2412" w14:textId="77B28377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deklaracije vrši se sa porokom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13. Postupak podnošenja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8F0D31">
        <w:rPr>
          <w:rFonts w:asciiTheme="minorHAnsi" w:hAnsiTheme="minorHAnsi" w:cstheme="minorHAnsi"/>
          <w:lang w:val="sr-Latn-ME" w:eastAsia="sl-SI"/>
        </w:rPr>
        <w:t>(slanja)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identičan je slanju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15 sa razlikom, da poruka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već ima dodijeljen MRN</w:t>
      </w:r>
      <w:r>
        <w:rPr>
          <w:rFonts w:asciiTheme="minorHAnsi" w:hAnsiTheme="minorHAnsi" w:cstheme="minorHAnsi"/>
          <w:lang w:val="sr-Latn-ME" w:eastAsia="sl-SI"/>
        </w:rPr>
        <w:t xml:space="preserve"> broj</w:t>
      </w:r>
      <w:r w:rsidRPr="008F0D31">
        <w:rPr>
          <w:rFonts w:asciiTheme="minorHAnsi" w:hAnsiTheme="minorHAnsi" w:cstheme="minorHAnsi"/>
          <w:lang w:val="sr-Latn-ME" w:eastAsia="sl-SI"/>
        </w:rPr>
        <w:t xml:space="preserve"> na koji se prilikom podnošenja dopuna deklaracije poziva.</w:t>
      </w:r>
    </w:p>
    <w:p w14:paraId="156085C8" w14:textId="5688D3CE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Proces započinje kada se podaci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pošalju nadzornoj carinskoj is</w:t>
      </w:r>
      <w:r>
        <w:rPr>
          <w:rFonts w:asciiTheme="minorHAnsi" w:hAnsiTheme="minorHAnsi" w:cstheme="minorHAnsi"/>
          <w:lang w:val="sr-Latn-ME" w:eastAsia="sl-SI"/>
        </w:rPr>
        <w:t>p</w:t>
      </w:r>
      <w:r w:rsidRPr="008F0D31">
        <w:rPr>
          <w:rFonts w:asciiTheme="minorHAnsi" w:hAnsiTheme="minorHAnsi" w:cstheme="minorHAnsi"/>
          <w:lang w:val="sr-Latn-ME" w:eastAsia="sl-SI"/>
        </w:rPr>
        <w:t>ostavi. Posle validacije poruke proces se nastavlja sa kontrolom primljenih dopuna deklaracije i u slučaju, da su otkrivene greške</w:t>
      </w:r>
      <w:r>
        <w:rPr>
          <w:rFonts w:asciiTheme="minorHAnsi" w:hAnsiTheme="minorHAnsi" w:cstheme="minorHAnsi"/>
          <w:lang w:val="sr-Latn-ME" w:eastAsia="sl-SI"/>
        </w:rPr>
        <w:t>,</w:t>
      </w:r>
      <w:r w:rsidRPr="008F0D31">
        <w:rPr>
          <w:rFonts w:asciiTheme="minorHAnsi" w:hAnsiTheme="minorHAnsi" w:cstheme="minorHAnsi"/>
          <w:lang w:val="sr-Latn-ME" w:eastAsia="sl-SI"/>
        </w:rPr>
        <w:t xml:space="preserve"> podnosiocu šalje se poruka ''IE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05 - Odbijanje prijema dopuna carinske deklaracije''. U suprotnom slučaju podnosilac je obaviješten sa porukom ''IE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04 - Potvrda prijema dopuna carinske deklaracije''.</w:t>
      </w:r>
    </w:p>
    <w:p w14:paraId="32F908D2" w14:textId="31E6508F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Podaci primljeni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 xml:space="preserve">13 zamjenjuju postojeće </w:t>
      </w:r>
      <w:r>
        <w:rPr>
          <w:rFonts w:asciiTheme="minorHAnsi" w:hAnsiTheme="minorHAnsi" w:cstheme="minorHAnsi"/>
          <w:lang w:val="sr-Latn-ME" w:eastAsia="sl-SI"/>
        </w:rPr>
        <w:t>podatke primljene</w:t>
      </w:r>
      <w:r w:rsidRPr="008F0D31">
        <w:rPr>
          <w:rFonts w:asciiTheme="minorHAnsi" w:hAnsiTheme="minorHAnsi" w:cstheme="minorHAnsi"/>
          <w:lang w:val="sr-Latn-ME" w:eastAsia="sl-SI"/>
        </w:rPr>
        <w:t xml:space="preserve">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15 ali samo one koje dozvoljava kontrola primljene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 xml:space="preserve">13. </w:t>
      </w:r>
    </w:p>
    <w:p w14:paraId="677BED83" w14:textId="77777777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deklaracija omogućeno je samo u dva slučaja prije puštanja i jedan</w:t>
      </w:r>
      <w:r>
        <w:rPr>
          <w:rFonts w:asciiTheme="minorHAnsi" w:hAnsiTheme="minorHAnsi" w:cstheme="minorHAnsi"/>
          <w:lang w:val="sr-Latn-ME" w:eastAsia="sl-SI"/>
        </w:rPr>
        <w:t xml:space="preserve"> slučaj</w:t>
      </w:r>
      <w:r w:rsidRPr="008F0D31">
        <w:rPr>
          <w:rFonts w:asciiTheme="minorHAnsi" w:hAnsiTheme="minorHAnsi" w:cstheme="minorHAnsi"/>
          <w:lang w:val="sr-Latn-ME" w:eastAsia="sl-SI"/>
        </w:rPr>
        <w:t xml:space="preserve"> posle puštanja:</w:t>
      </w:r>
    </w:p>
    <w:p w14:paraId="18539CE6" w14:textId="6D5EB2E3" w:rsidR="006E6265" w:rsidRPr="008F0D31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se deklaracija nalazi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03 – Prihvaćena« i </w:t>
      </w:r>
      <w:r>
        <w:rPr>
          <w:rFonts w:asciiTheme="minorHAnsi" w:hAnsiTheme="minorHAnsi" w:cstheme="minorHAnsi"/>
          <w:lang w:val="sr-Latn-ME"/>
        </w:rPr>
        <w:t>izmjena</w:t>
      </w:r>
      <w:r w:rsidRPr="008F0D31">
        <w:rPr>
          <w:rFonts w:asciiTheme="minorHAnsi" w:hAnsiTheme="minorHAnsi" w:cstheme="minorHAnsi"/>
          <w:lang w:val="sr-Latn-ME"/>
        </w:rPr>
        <w:t xml:space="preserve"> se primaju bez odobrenja carinskog organa</w:t>
      </w:r>
      <w:r>
        <w:rPr>
          <w:rFonts w:asciiTheme="minorHAnsi" w:hAnsiTheme="minorHAnsi" w:cstheme="minorHAnsi"/>
          <w:lang w:val="sr-Latn-ME"/>
        </w:rPr>
        <w:t>.</w:t>
      </w:r>
    </w:p>
    <w:p w14:paraId="5AB6E305" w14:textId="7809227C" w:rsidR="006E6265" w:rsidRPr="008F0D31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je deklaracija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>11 – U čekanju«, na poziv carinskog organa kad podnosiocu sa porukom IE</w:t>
      </w:r>
      <w:r>
        <w:rPr>
          <w:rFonts w:asciiTheme="minorHAnsi" w:hAnsiTheme="minorHAnsi" w:cstheme="minorHAnsi"/>
          <w:lang w:val="sr-Latn-ME"/>
        </w:rPr>
        <w:t>5</w:t>
      </w:r>
      <w:r w:rsidRPr="008F0D31">
        <w:rPr>
          <w:rFonts w:asciiTheme="minorHAnsi" w:hAnsiTheme="minorHAnsi" w:cstheme="minorHAnsi"/>
          <w:lang w:val="sr-Latn-ME"/>
        </w:rPr>
        <w:t>50 šalje rezultate kontrole i upute za izmjenu deklaracije</w:t>
      </w:r>
      <w:r>
        <w:rPr>
          <w:rFonts w:asciiTheme="minorHAnsi" w:hAnsiTheme="minorHAnsi" w:cstheme="minorHAnsi"/>
          <w:lang w:val="sr-Latn-ME"/>
        </w:rPr>
        <w:t>.</w:t>
      </w:r>
    </w:p>
    <w:p w14:paraId="35300AE3" w14:textId="63362127" w:rsidR="006E6265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Posle puštanja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08 – Puštena«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podnosilac šalje pr</w:t>
      </w:r>
      <w:r>
        <w:rPr>
          <w:rFonts w:asciiTheme="minorHAnsi" w:hAnsiTheme="minorHAnsi" w:cstheme="minorHAnsi"/>
          <w:lang w:val="sr-Latn-ME"/>
        </w:rPr>
        <w:t>ij</w:t>
      </w:r>
      <w:r w:rsidRPr="008F0D31">
        <w:rPr>
          <w:rFonts w:asciiTheme="minorHAnsi" w:hAnsiTheme="minorHAnsi" w:cstheme="minorHAnsi"/>
          <w:lang w:val="sr-Latn-ME"/>
        </w:rPr>
        <w:t>edlog za izmjenu deklaracije i ta prelazi u stanje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13 – U izmjeni«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čeka na odobrenje ili odbijanje predloženih izmjena deklaracije.</w:t>
      </w:r>
    </w:p>
    <w:p w14:paraId="76A8E7E9" w14:textId="77777777" w:rsidR="00E53455" w:rsidRDefault="00E53455" w:rsidP="00DF5884">
      <w:pPr>
        <w:rPr>
          <w:rFonts w:asciiTheme="minorHAnsi" w:hAnsiTheme="minorHAnsi" w:cstheme="minorHAnsi"/>
          <w:lang w:val="sr-Latn-ME"/>
        </w:rPr>
      </w:pPr>
    </w:p>
    <w:p w14:paraId="48D5CD75" w14:textId="6D8E3A5A" w:rsidR="00E53455" w:rsidRDefault="00E53455" w:rsidP="00E53455">
      <w:pPr>
        <w:pStyle w:val="Heading2"/>
        <w:rPr>
          <w:lang w:val="sr-Latn-ME" w:eastAsia="sl-SI"/>
        </w:rPr>
      </w:pPr>
      <w:bookmarkStart w:id="105" w:name="_Toc190155529"/>
      <w:r>
        <w:rPr>
          <w:lang w:val="sr-Latn-ME" w:eastAsia="sl-SI"/>
        </w:rPr>
        <w:lastRenderedPageBreak/>
        <w:t xml:space="preserve">Podnošenje izmjena u stanju </w:t>
      </w:r>
      <w:r w:rsidR="007210F8">
        <w:rPr>
          <w:lang w:val="sr-Latn-ME" w:eastAsia="sl-SI"/>
        </w:rPr>
        <w:t>„</w:t>
      </w:r>
      <w:r>
        <w:rPr>
          <w:lang w:val="sr-Latn-ME" w:eastAsia="sl-SI"/>
        </w:rPr>
        <w:t xml:space="preserve">Z11 – U </w:t>
      </w:r>
      <w:r w:rsidR="007210F8">
        <w:rPr>
          <w:lang w:val="sr-Latn-ME" w:eastAsia="sl-SI"/>
        </w:rPr>
        <w:t>č</w:t>
      </w:r>
      <w:r>
        <w:rPr>
          <w:lang w:val="sr-Latn-ME" w:eastAsia="sl-SI"/>
        </w:rPr>
        <w:t>ekanju“</w:t>
      </w:r>
      <w:bookmarkEnd w:id="105"/>
    </w:p>
    <w:p w14:paraId="39DCF5DD" w14:textId="13327617" w:rsidR="00364E2F" w:rsidRPr="00BC2783" w:rsidRDefault="007A0D38" w:rsidP="00DF5884">
      <w:pPr>
        <w:rPr>
          <w:rFonts w:asciiTheme="minorHAnsi" w:hAnsiTheme="minorHAnsi" w:cstheme="minorHAnsi"/>
          <w:lang w:val="sr-Latn-ME"/>
        </w:rPr>
      </w:pPr>
      <w:r>
        <w:rPr>
          <w:noProof/>
        </w:rPr>
        <w:drawing>
          <wp:inline distT="0" distB="0" distL="0" distR="0" wp14:anchorId="637022CB" wp14:editId="50C18689">
            <wp:extent cx="5755640" cy="2480310"/>
            <wp:effectExtent l="0" t="0" r="0" b="0"/>
            <wp:docPr id="1260393977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93977" name="Picture 12" descr="A screenshot of a computer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8673" w14:textId="5ADFE33B" w:rsidR="009D6BD1" w:rsidRPr="00997ADD" w:rsidRDefault="009D6BD1" w:rsidP="009D6BD1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>U fazi kontrole mogu biti pronađeni mali nedostaci u deklaraciji koje bi podnosilac mogao da koriguje, umjesto da podnese novu carinsku deklaraciju. Nadzorna carinska ispostava podnosioca obavještava o nedostacima na deklaraciji sa porokom ''IE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>50 - Obavještenje podnosiocu o potrebnim dopunama carinske deklaracije'' . Ako se podnosilac slaže sa potrebnim dopunama, na osnovu toga pripremi poruku 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>13 i šalje je nadzornoj carinskoj  ispostavi. Poruka prelazi kroz standardne postupke validacije i kontrole. U slučaju, da je sa primljenom porukom 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13 sve uredu, primljene dopune zamjenjuju postojeću deklaraciju u carinskom sistemu i carinska deklaracije se prebaci u status </w:t>
      </w:r>
      <w:r w:rsidRPr="00997ADD">
        <w:rPr>
          <w:rFonts w:asciiTheme="minorHAnsi" w:hAnsiTheme="minorHAnsi" w:cstheme="minorHAnsi"/>
          <w:szCs w:val="24"/>
          <w:lang w:val="sr-Latn-ME"/>
        </w:rPr>
        <w:t>''Z03 – Prihvaćena“, od tu pa nadalje postupak je isti kao sa ostalim deklaracijama koje su predmet kontrole t.j. prelazak u stanje „Z05 – U kontroli“ dje se na novo pregledaju podaci deklaracije. Podnosilac je o prihvatanju dopuna obaviješten sa porukom IE504. U suprotnom slučaju podnosilac primi poruku o utvrđenim greškama prilikom podnošenja dopuna sa porukom IE513 i primi poruku ''IE505 - Odbijanje prijema dopuna carinske deklaracije''.</w:t>
      </w:r>
    </w:p>
    <w:p w14:paraId="0134C259" w14:textId="27F3C87E" w:rsidR="009D6BD1" w:rsidRPr="00997ADD" w:rsidRDefault="009D6BD1" w:rsidP="009D6BD1">
      <w:pPr>
        <w:rPr>
          <w:rFonts w:asciiTheme="minorHAnsi" w:hAnsiTheme="minorHAnsi" w:cstheme="minorHAnsi"/>
          <w:szCs w:val="24"/>
          <w:lang w:val="sr-Latn-ME"/>
        </w:rPr>
      </w:pPr>
      <w:r w:rsidRPr="00997ADD">
        <w:rPr>
          <w:rFonts w:asciiTheme="minorHAnsi" w:hAnsiTheme="minorHAnsi" w:cstheme="minorHAnsi"/>
          <w:szCs w:val="24"/>
          <w:lang w:val="sr-Latn-ME"/>
        </w:rPr>
        <w:t xml:space="preserve">Podnosilac i ne mora, da se slaže sa dopunama carinske deklaracije koje je primio sa strane nadzorne carinske ispostave. Svoje neslaganje porukom ''IE554 - Obavještenje podnosioca  o NE uvažavanju predloženih dopuna''. Deklaracija se automatski vrača u stanje »Z05 – U kontroli«, a nadzorna carinska ispostava dalje odlučuje o sledećim postupcima sa deklaracijom. Ako carinski organ odlući izmijeniti podatke carinske deklaracije, carinski radnik sa određenim ovlašćenjima može da  izmjeni podatke carinske deklaracije. U tom slučaju će biti </w:t>
      </w:r>
      <w:r w:rsidRPr="00997ADD">
        <w:rPr>
          <w:rFonts w:asciiTheme="minorHAnsi" w:hAnsiTheme="minorHAnsi" w:cstheme="minorHAnsi"/>
          <w:szCs w:val="24"/>
          <w:u w:val="single"/>
          <w:lang w:val="sr-Latn-ME"/>
        </w:rPr>
        <w:t>obavezan</w:t>
      </w:r>
      <w:r w:rsidRPr="00997ADD">
        <w:rPr>
          <w:rFonts w:asciiTheme="minorHAnsi" w:hAnsiTheme="minorHAnsi" w:cstheme="minorHAnsi"/>
          <w:szCs w:val="24"/>
          <w:lang w:val="sr-Latn-ME"/>
        </w:rPr>
        <w:t xml:space="preserve"> unos podataka i u slovne rubrike deklaracije u rubriku „</w:t>
      </w:r>
      <w:r w:rsidRPr="00997ADD">
        <w:rPr>
          <w:rFonts w:asciiTheme="minorHAnsi" w:hAnsiTheme="minorHAnsi" w:cstheme="minorHAnsi"/>
          <w:b/>
          <w:szCs w:val="24"/>
          <w:lang w:val="sr-Latn-ME"/>
        </w:rPr>
        <w:t>Napomena podnosiocu</w:t>
      </w:r>
      <w:r w:rsidRPr="00997ADD">
        <w:rPr>
          <w:rFonts w:asciiTheme="minorHAnsi" w:hAnsiTheme="minorHAnsi" w:cstheme="minorHAnsi"/>
          <w:szCs w:val="24"/>
          <w:lang w:val="sr-Latn-ME"/>
        </w:rPr>
        <w:t>“ gdje se upišu razlozi i osnov na kojem je carinski organ izmijenio podatke deklaracije. Taj se tekst šalje podnosiocu nakon puštanja deklaracije u poruci IE529.</w:t>
      </w:r>
    </w:p>
    <w:p w14:paraId="2488399D" w14:textId="13BA8DC3" w:rsidR="00364E2F" w:rsidRPr="00A315DE" w:rsidRDefault="00364E2F" w:rsidP="00364E2F">
      <w:pPr>
        <w:tabs>
          <w:tab w:val="left" w:pos="1305"/>
        </w:tabs>
        <w:rPr>
          <w:rFonts w:asciiTheme="minorHAnsi" w:hAnsiTheme="minorHAnsi" w:cstheme="minorHAnsi"/>
          <w:lang w:val="sr-Latn-ME" w:eastAsia="sl-SI"/>
        </w:rPr>
      </w:pPr>
    </w:p>
    <w:p w14:paraId="3EFF0A6D" w14:textId="3F7ED228" w:rsidR="00E53455" w:rsidRDefault="00E53455" w:rsidP="00E53455">
      <w:pPr>
        <w:pStyle w:val="Heading2"/>
        <w:rPr>
          <w:lang w:val="sr-Latn-ME" w:eastAsia="sl-SI"/>
        </w:rPr>
      </w:pPr>
      <w:bookmarkStart w:id="106" w:name="_Toc190155530"/>
      <w:r>
        <w:rPr>
          <w:lang w:val="sr-Latn-ME" w:eastAsia="sl-SI"/>
        </w:rPr>
        <w:lastRenderedPageBreak/>
        <w:t xml:space="preserve">Podnošenje izmjena </w:t>
      </w:r>
      <w:r w:rsidR="007210F8">
        <w:rPr>
          <w:lang w:val="sr-Latn-ME" w:eastAsia="sl-SI"/>
        </w:rPr>
        <w:t xml:space="preserve">deklaracija u statusu „U08 - </w:t>
      </w:r>
      <w:r>
        <w:rPr>
          <w:lang w:val="sr-Latn-ME" w:eastAsia="sl-SI"/>
        </w:rPr>
        <w:t>pušt</w:t>
      </w:r>
      <w:r w:rsidR="007210F8">
        <w:rPr>
          <w:lang w:val="sr-Latn-ME" w:eastAsia="sl-SI"/>
        </w:rPr>
        <w:t>ena“</w:t>
      </w:r>
      <w:bookmarkEnd w:id="106"/>
    </w:p>
    <w:p w14:paraId="77A7C742" w14:textId="11E91165" w:rsidR="00E53455" w:rsidRPr="00E53455" w:rsidRDefault="001A024D" w:rsidP="00BC2783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291DC03D" wp14:editId="6B498C40">
            <wp:extent cx="5755640" cy="2273300"/>
            <wp:effectExtent l="0" t="0" r="0" b="0"/>
            <wp:docPr id="1064283406" name="Picture 14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83406" name="Picture 14" descr="A computer screen shot of a diagram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EB20" w14:textId="7CAC5280" w:rsidR="00282B3E" w:rsidRPr="0069426D" w:rsidRDefault="00282B3E" w:rsidP="00282B3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Izmjene</w:t>
      </w:r>
      <w:r w:rsidRPr="0069426D">
        <w:rPr>
          <w:rFonts w:asciiTheme="minorHAnsi" w:hAnsiTheme="minorHAnsi" w:cstheme="minorHAnsi"/>
          <w:lang w:val="sr-Latn-ME" w:eastAsia="sl-SI"/>
        </w:rPr>
        <w:t xml:space="preserve"> carinske deklaracije vrše se na osnovu upravnog postupka ili na osnovu zahtjeva podnosioca deklaracije. Postupak dopuna carinske deklaracije različit je od podnošenja dopuna u stanju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03 – Prihvaćena'' i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11 – U čekanju''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 xml:space="preserve">. U postupku </w:t>
      </w:r>
      <w:r w:rsidRPr="00FD54CD">
        <w:rPr>
          <w:rFonts w:asciiTheme="minorHAnsi" w:hAnsiTheme="minorHAnsi" w:cstheme="minorHAnsi"/>
          <w:szCs w:val="24"/>
        </w:rPr>
        <w:t xml:space="preserve">izmjene deklaracije nakon </w:t>
      </w:r>
      <w:r>
        <w:rPr>
          <w:rFonts w:asciiTheme="minorHAnsi" w:hAnsiTheme="minorHAnsi" w:cstheme="minorHAnsi"/>
          <w:szCs w:val="24"/>
        </w:rPr>
        <w:t>Z</w:t>
      </w:r>
      <w:r w:rsidRPr="00FD54CD">
        <w:rPr>
          <w:rFonts w:asciiTheme="minorHAnsi" w:hAnsiTheme="minorHAnsi" w:cstheme="minorHAnsi"/>
          <w:szCs w:val="24"/>
        </w:rPr>
        <w:t>08 statusa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 xml:space="preserve"> posle validacije i kontrole dopuna carinske deklaracije porukom IE</w:t>
      </w:r>
      <w:r>
        <w:rPr>
          <w:rFonts w:asciiTheme="minorHAnsi" w:hAnsiTheme="minorHAnsi" w:cstheme="minorHAnsi"/>
          <w:szCs w:val="24"/>
          <w:lang w:val="sr-Latn-ME" w:eastAsia="sl-SI"/>
        </w:rPr>
        <w:t>5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13, deklaracija prelazi</w:t>
      </w:r>
      <w:r w:rsidRPr="0069426D">
        <w:rPr>
          <w:rFonts w:asciiTheme="minorHAnsi" w:hAnsiTheme="minorHAnsi" w:cstheme="minorHAnsi"/>
          <w:lang w:val="sr-Latn-ME" w:eastAsia="sl-SI"/>
        </w:rPr>
        <w:t xml:space="preserve"> u status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13  - U dopuni''. Primljeni zahtjev za dopunu deklaracije treba da odobri nadzorna carinska ispostava i proces se sam ne zaključuje automatski.</w:t>
      </w:r>
    </w:p>
    <w:p w14:paraId="52BD0643" w14:textId="640825B9" w:rsidR="00282B3E" w:rsidRDefault="00282B3E" w:rsidP="00282B3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69426D">
        <w:rPr>
          <w:rFonts w:asciiTheme="minorHAnsi" w:hAnsiTheme="minorHAnsi" w:cstheme="minorHAnsi"/>
          <w:lang w:val="sr-Latn-ME" w:eastAsia="sl-SI"/>
        </w:rPr>
        <w:t>Nadzorna carinska ispostava posle primanja zahtjeva za dopunu deklaracije odluči, da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69426D">
        <w:rPr>
          <w:rFonts w:asciiTheme="minorHAnsi" w:hAnsiTheme="minorHAnsi" w:cstheme="minorHAnsi"/>
          <w:lang w:val="sr-Latn-ME" w:eastAsia="sl-SI"/>
        </w:rPr>
        <w:t>li se zahtjev prihvata ili odbacuje. Ako se zahtjev za dopunu deklaracije prihvati, podnosilac je obaviješten  o odluci nadzornog carinskog organa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69426D">
        <w:rPr>
          <w:rFonts w:asciiTheme="minorHAnsi" w:hAnsiTheme="minorHAnsi" w:cstheme="minorHAnsi"/>
          <w:lang w:val="sr-Latn-ME" w:eastAsia="sl-SI"/>
        </w:rPr>
        <w:t xml:space="preserve">29, koja sadrži posljednji </w:t>
      </w:r>
      <w:r>
        <w:rPr>
          <w:rFonts w:asciiTheme="minorHAnsi" w:hAnsiTheme="minorHAnsi" w:cstheme="minorHAnsi"/>
          <w:lang w:val="sr-Latn-ME" w:eastAsia="sl-SI"/>
        </w:rPr>
        <w:t>stanje</w:t>
      </w:r>
      <w:r w:rsidRPr="0069426D">
        <w:rPr>
          <w:rFonts w:asciiTheme="minorHAnsi" w:hAnsiTheme="minorHAnsi" w:cstheme="minorHAnsi"/>
          <w:lang w:val="sr-Latn-ME" w:eastAsia="sl-SI"/>
        </w:rPr>
        <w:t xml:space="preserve"> deklaracije. Prilikom prihvatanja zahtjeva po dopuni deklaracije nastaje i nova verzija deklaracije.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282B3E">
        <w:rPr>
          <w:rFonts w:asciiTheme="minorHAnsi" w:hAnsiTheme="minorHAnsi" w:cstheme="minorHAnsi"/>
        </w:rPr>
        <w:t xml:space="preserve">U slučaju odbijanja zahtjeva za izmjenu deklaracije u statusu </w:t>
      </w:r>
      <w:r>
        <w:rPr>
          <w:rFonts w:asciiTheme="minorHAnsi" w:hAnsiTheme="minorHAnsi" w:cstheme="minorHAnsi"/>
        </w:rPr>
        <w:t>Z</w:t>
      </w:r>
      <w:r w:rsidRPr="00282B3E">
        <w:rPr>
          <w:rFonts w:asciiTheme="minorHAnsi" w:hAnsiTheme="minorHAnsi" w:cstheme="minorHAnsi"/>
        </w:rPr>
        <w:t>08, razlog za neprihvatanje dopuna šalje se podnosiocu u poruci IE</w:t>
      </w:r>
      <w:r>
        <w:rPr>
          <w:rFonts w:asciiTheme="minorHAnsi" w:hAnsiTheme="minorHAnsi" w:cstheme="minorHAnsi"/>
        </w:rPr>
        <w:t>5</w:t>
      </w:r>
      <w:r w:rsidRPr="00282B3E">
        <w:rPr>
          <w:rFonts w:asciiTheme="minorHAnsi" w:hAnsiTheme="minorHAnsi" w:cstheme="minorHAnsi"/>
        </w:rPr>
        <w:t>05.</w:t>
      </w:r>
    </w:p>
    <w:p w14:paraId="68E2DC27" w14:textId="7C7E290A" w:rsidR="00364E2F" w:rsidRPr="00A315DE" w:rsidRDefault="00364E2F" w:rsidP="00364E2F">
      <w:pPr>
        <w:rPr>
          <w:rFonts w:asciiTheme="minorHAnsi" w:hAnsiTheme="minorHAnsi" w:cstheme="minorHAnsi"/>
          <w:lang w:val="sr-Latn-ME" w:eastAsia="sl-SI"/>
        </w:rPr>
      </w:pPr>
    </w:p>
    <w:p w14:paraId="596F612A" w14:textId="0EF951F5" w:rsidR="007210F8" w:rsidRDefault="007210F8" w:rsidP="007210F8">
      <w:pPr>
        <w:pStyle w:val="Heading2"/>
        <w:rPr>
          <w:lang w:val="sr-Latn-ME" w:eastAsia="sl-SI"/>
        </w:rPr>
      </w:pPr>
      <w:bookmarkStart w:id="107" w:name="_Toc190155531"/>
      <w:r>
        <w:rPr>
          <w:lang w:val="sr-Latn-ME" w:eastAsia="sl-SI"/>
        </w:rPr>
        <w:t>Zahtjev za poništenje deklaracije</w:t>
      </w:r>
      <w:bookmarkEnd w:id="107"/>
    </w:p>
    <w:p w14:paraId="4E46D84B" w14:textId="13FB873E" w:rsidR="007210F8" w:rsidRDefault="007210F8" w:rsidP="007210F8">
      <w:pPr>
        <w:rPr>
          <w:lang w:val="sr-Latn-ME" w:eastAsia="sl-SI"/>
        </w:rPr>
      </w:pPr>
      <w:r w:rsidRPr="007E46E3">
        <w:rPr>
          <w:lang w:val="sr-Latn-ME" w:eastAsia="sl-SI"/>
        </w:rPr>
        <w:t>Zahtjev za poništenje deklaracije može da se inicira sa strane podnosioca prije ili posle puštanja robe. O zahtjevu odlučuje nadzorna carinska ispostava nezavisno od toga u kom statusu (o kojim statusima se dozvoljava primanje zahtjeva za poništenje odlučiće UC).</w:t>
      </w:r>
    </w:p>
    <w:p w14:paraId="25DA99B1" w14:textId="5B6EFA83" w:rsidR="007210F8" w:rsidRDefault="007210F8" w:rsidP="00A46388">
      <w:pPr>
        <w:rPr>
          <w:lang w:val="sr-Latn-ME" w:eastAsia="sl-SI"/>
        </w:rPr>
      </w:pPr>
      <w:r w:rsidRPr="00B40BFF">
        <w:rPr>
          <w:lang w:val="sr-Latn-ME" w:eastAsia="sl-SI"/>
        </w:rPr>
        <w:t>Nakon primanja poruke 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14, validacije i SPP kontrole, deklaracija prelazi u status ‘’</w:t>
      </w:r>
      <w:r>
        <w:rPr>
          <w:lang w:val="sr-Latn-ME" w:eastAsia="sl-SI"/>
        </w:rPr>
        <w:t>Z</w:t>
      </w:r>
      <w:r w:rsidRPr="00B40BFF">
        <w:rPr>
          <w:lang w:val="sr-Latn-ME" w:eastAsia="sl-SI"/>
        </w:rPr>
        <w:t xml:space="preserve">09 – U poništenju’’ gdje čeka na odluku nadzorne carinske ispostave. U slučaju, da se nadzorna carinska ispostava slaže sa započetim postupkom posle potvrđivanja zahtjeva </w:t>
      </w:r>
      <w:r w:rsidRPr="00B40BFF">
        <w:rPr>
          <w:lang w:val="sr-Latn-ME" w:eastAsia="sl-SI"/>
        </w:rPr>
        <w:lastRenderedPageBreak/>
        <w:t>šalje podnosiocu poruku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09  kojom ga obavještava da je carinska deklaracija poništena. Carinska deklaracija prelazi u statuse ''</w:t>
      </w:r>
      <w:r>
        <w:rPr>
          <w:lang w:val="sr-Latn-ME" w:eastAsia="sl-SI"/>
        </w:rPr>
        <w:t>Z</w:t>
      </w:r>
      <w:r w:rsidRPr="00B40BFF">
        <w:rPr>
          <w:lang w:val="sr-Latn-ME" w:eastAsia="sl-SI"/>
        </w:rPr>
        <w:t>10 – Poništena''.  Ako se sa započetim postupkom nadzorna carinska ispostava ne slaže, podnosilac je obaviješten o tome sa porokom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09, a deklaracije prelazi u status u kojem je bila prije primanja poruke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14.</w:t>
      </w:r>
    </w:p>
    <w:p w14:paraId="4B8D6D46" w14:textId="70F83B42" w:rsidR="008365B9" w:rsidRPr="00A46388" w:rsidRDefault="008365B9" w:rsidP="00A46388">
      <w:pPr>
        <w:rPr>
          <w:lang w:val="sr-Latn-ME" w:eastAsia="sl-SI"/>
        </w:rPr>
      </w:pPr>
    </w:p>
    <w:p w14:paraId="0D7FC100" w14:textId="155A71AC" w:rsidR="007210F8" w:rsidRDefault="007210F8" w:rsidP="007210F8">
      <w:pPr>
        <w:pStyle w:val="Heading3"/>
        <w:rPr>
          <w:lang w:val="sr-Latn-ME" w:eastAsia="sl-SI"/>
        </w:rPr>
      </w:pPr>
      <w:bookmarkStart w:id="108" w:name="_Toc190155532"/>
      <w:r>
        <w:rPr>
          <w:lang w:val="sr-Latn-ME" w:eastAsia="sl-SI"/>
        </w:rPr>
        <w:t>Zahtjev za poništenje deklaracije prije puštanja</w:t>
      </w:r>
      <w:bookmarkEnd w:id="108"/>
    </w:p>
    <w:p w14:paraId="7CA940BE" w14:textId="5A002142" w:rsidR="005D47E6" w:rsidRPr="005D47E6" w:rsidRDefault="005D47E6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5208D364" wp14:editId="7691201A">
            <wp:extent cx="5755640" cy="3931285"/>
            <wp:effectExtent l="0" t="0" r="0" b="0"/>
            <wp:docPr id="2051465523" name="Picture 17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65523" name="Picture 17" descr="A diagram of a computer program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AC76" w14:textId="7E065400" w:rsidR="009D0A11" w:rsidRPr="009D6BD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Podnosilac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 započinje postupak poništenja deklaracije. Nakon primanja poruke i validacije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deklaracija prelazi u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>09 – U poništenju“ i čeka na odluku nadzornog carinskog organa dali će odobriti ili ne poništenje deklaracije. Ako validacija poruke sa SPP kontrolama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 nije bila uspješna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podnosioc prima poruku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 sa greškama koje su bile prilikom primanja poruke za poništenje deklaracije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9D6BD1">
        <w:rPr>
          <w:rFonts w:asciiTheme="minorHAnsi" w:hAnsiTheme="minorHAnsi" w:cstheme="minorHAnsi"/>
          <w:lang w:val="sr-Latn-ME" w:eastAsia="sl-SI"/>
        </w:rPr>
        <w:t>Ako se poništenje deklaracije ne odobri, podnosioc zahtjeva prima poruku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 sa razlozima ne odobravanja zahtjeva za poništenje deklaracije, a deklaracije prelazi automatski u prethodno stanje deklaracije.</w:t>
      </w:r>
    </w:p>
    <w:p w14:paraId="55D9042E" w14:textId="0CBA2095" w:rsidR="009D0A1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U slučaju, da nadzorni carinski organ odobri poništenje deklaracije, nakon potvrđivanja odluku saopšti podnosiocu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09, a deklaracija prelazi u konačno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>10 – Poništena“.</w:t>
      </w:r>
    </w:p>
    <w:p w14:paraId="24A7103F" w14:textId="77777777" w:rsidR="009D0A11" w:rsidRDefault="009D0A11" w:rsidP="007210F8">
      <w:pPr>
        <w:rPr>
          <w:lang w:val="sr-Latn-ME" w:eastAsia="sl-SI"/>
        </w:rPr>
      </w:pPr>
    </w:p>
    <w:p w14:paraId="4E60740A" w14:textId="584BB1E1" w:rsidR="007210F8" w:rsidRDefault="007210F8" w:rsidP="007210F8">
      <w:pPr>
        <w:pStyle w:val="Heading3"/>
        <w:rPr>
          <w:lang w:val="sr-Latn-ME" w:eastAsia="sl-SI"/>
        </w:rPr>
      </w:pPr>
      <w:bookmarkStart w:id="109" w:name="_Toc190155533"/>
      <w:r>
        <w:rPr>
          <w:lang w:val="sr-Latn-ME" w:eastAsia="sl-SI"/>
        </w:rPr>
        <w:lastRenderedPageBreak/>
        <w:t>Zahtjev za poništenje deklaracije nakon puštanja</w:t>
      </w:r>
      <w:bookmarkEnd w:id="109"/>
    </w:p>
    <w:p w14:paraId="1387B8D5" w14:textId="53D17C1C" w:rsidR="001A024D" w:rsidRPr="001A024D" w:rsidRDefault="005D47E6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2C935277" wp14:editId="152A0172">
            <wp:extent cx="5755640" cy="3430905"/>
            <wp:effectExtent l="0" t="0" r="0" b="0"/>
            <wp:docPr id="1436635762" name="Picture 16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35762" name="Picture 16" descr="A diagram of a computer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2CF9" w14:textId="39C3DB38" w:rsidR="009D0A11" w:rsidRPr="009D6BD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Prikazan je postupak nakon puštanja deklaracije , t.j. nakon priman</w:t>
      </w:r>
      <w:r>
        <w:rPr>
          <w:rFonts w:asciiTheme="minorHAnsi" w:hAnsiTheme="minorHAnsi" w:cstheme="minorHAnsi"/>
          <w:lang w:val="sr-Latn-ME" w:eastAsia="sl-SI"/>
        </w:rPr>
        <w:t>j</w:t>
      </w:r>
      <w:r w:rsidRPr="009D6BD1">
        <w:rPr>
          <w:rFonts w:asciiTheme="minorHAnsi" w:hAnsiTheme="minorHAnsi" w:cstheme="minorHAnsi"/>
          <w:lang w:val="sr-Latn-ME" w:eastAsia="sl-SI"/>
        </w:rPr>
        <w:t>a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29.</w:t>
      </w:r>
    </w:p>
    <w:p w14:paraId="1E610A6D" w14:textId="71D4317A" w:rsidR="009D0A11" w:rsidRPr="00A315DE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Postupak za poništenja deklaracije nakon puštanja je identičan postupku poništenja deklaracije prije puštanja samo, da se kod odobrenja poništenja deklaracije posle puštanja kod prelaska u konačno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 xml:space="preserve">10 – Poništena“ storniraju sva razduženja koja su bila izvedena sa deklaracijom i storniraju se opterećenja u financijskom modulu (storno fakture i razduženje garancije u slučaju, de je bila opterećena tom deklaracijom).  </w:t>
      </w:r>
    </w:p>
    <w:p w14:paraId="0F086F9F" w14:textId="5E41067D" w:rsidR="00821B01" w:rsidRDefault="00821B01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bookmarkStart w:id="110" w:name="_Toc146790856"/>
      <w:bookmarkStart w:id="111" w:name="_Toc147830949"/>
    </w:p>
    <w:p w14:paraId="51AEDC09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2" w:name="_Toc190155534"/>
      <w:r w:rsidRPr="00A315DE">
        <w:rPr>
          <w:rFonts w:asciiTheme="minorHAnsi" w:hAnsiTheme="minorHAnsi" w:cstheme="minorHAnsi"/>
          <w:lang w:val="sr-Latn-ME"/>
        </w:rPr>
        <w:t>Common XSD šema AES poruka</w:t>
      </w:r>
      <w:bookmarkEnd w:id="110"/>
      <w:bookmarkEnd w:id="111"/>
      <w:bookmarkEnd w:id="112"/>
    </w:p>
    <w:p w14:paraId="3C3C24B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Zajedničke definicije atributa i elemenata poruka IE5XX sadrži commonAES.xsd shema:</w:t>
      </w:r>
    </w:p>
    <w:p w14:paraId="6A59DD24" w14:textId="35EDB020" w:rsidR="0052196E" w:rsidRPr="00A315DE" w:rsidRDefault="0033147E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513" w:dyaOrig="988" w14:anchorId="6F574BA7">
          <v:shape id="_x0000_i1065" type="#_x0000_t75" style="width:78.75pt;height:51pt" o:ole="">
            <v:imagedata r:id="rId106" o:title=""/>
          </v:shape>
          <o:OLEObject Type="Embed" ProgID="Package" ShapeID="_x0000_i1065" DrawAspect="Icon" ObjectID="_1805263721" r:id="rId107"/>
        </w:object>
      </w:r>
    </w:p>
    <w:p w14:paraId="1485ABA9" w14:textId="7A8A8DF8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Shema CommonAES.xsd definiše atribute i elemente, koji se koriste u XSD shemama svih poruka, koje se koriste u procesu podnošenja izvoznih carinskih deklaracija, primljenih in poslatih poruka prema odnosno sa strane UC.</w:t>
      </w:r>
    </w:p>
    <w:p w14:paraId="6717365A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3" w:name="_Toc146790857"/>
      <w:bookmarkStart w:id="114" w:name="_Toc147830950"/>
      <w:bookmarkStart w:id="115" w:name="_Toc190155535"/>
      <w:r w:rsidRPr="00A315DE">
        <w:rPr>
          <w:rFonts w:asciiTheme="minorHAnsi" w:hAnsiTheme="minorHAnsi" w:cstheme="minorHAnsi"/>
          <w:lang w:val="sr-Latn-ME"/>
        </w:rPr>
        <w:lastRenderedPageBreak/>
        <w:t>XSD sheme poruka za izvozne carinske postupke</w:t>
      </w:r>
      <w:bookmarkEnd w:id="113"/>
      <w:bookmarkEnd w:id="114"/>
      <w:bookmarkEnd w:id="115"/>
    </w:p>
    <w:p w14:paraId="008D113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Sve XSD sheme određenih poruka koriste zajedničke atribute i elemente iz commonAIS.xsd sheme.</w:t>
      </w:r>
    </w:p>
    <w:bookmarkStart w:id="116" w:name="_Toc146790858"/>
    <w:bookmarkStart w:id="117" w:name="_Toc147830951"/>
    <w:p w14:paraId="6F991D90" w14:textId="7EAE59EE" w:rsidR="00821B01" w:rsidRDefault="0033147E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13" w:dyaOrig="988" w14:anchorId="6E2E7A1D">
          <v:shape id="_x0000_i1066" type="#_x0000_t75" style="width:78.75pt;height:51pt" o:ole="">
            <v:imagedata r:id="rId108" o:title=""/>
          </v:shape>
          <o:OLEObject Type="Embed" ProgID="Package" ShapeID="_x0000_i1066" DrawAspect="Icon" ObjectID="_1805263722" r:id="rId10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80F91B7">
          <v:shape id="_x0000_i1067" type="#_x0000_t75" style="width:78.75pt;height:51pt" o:ole="">
            <v:imagedata r:id="rId110" o:title=""/>
          </v:shape>
          <o:OLEObject Type="Embed" ProgID="Package" ShapeID="_x0000_i1067" DrawAspect="Icon" ObjectID="_1805263723" r:id="rId11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855D19A">
          <v:shape id="_x0000_i1068" type="#_x0000_t75" style="width:78.75pt;height:51pt" o:ole="">
            <v:imagedata r:id="rId112" o:title=""/>
          </v:shape>
          <o:OLEObject Type="Embed" ProgID="Package" ShapeID="_x0000_i1068" DrawAspect="Icon" ObjectID="_1805263724" r:id="rId11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56DCA8">
          <v:shape id="_x0000_i1069" type="#_x0000_t75" style="width:78.75pt;height:51pt" o:ole="">
            <v:imagedata r:id="rId114" o:title=""/>
          </v:shape>
          <o:OLEObject Type="Embed" ProgID="Package" ShapeID="_x0000_i1069" DrawAspect="Icon" ObjectID="_1805263725" r:id="rId11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25BFF75">
          <v:shape id="_x0000_i1070" type="#_x0000_t75" style="width:78.75pt;height:51pt" o:ole="">
            <v:imagedata r:id="rId116" o:title=""/>
          </v:shape>
          <o:OLEObject Type="Embed" ProgID="Package" ShapeID="_x0000_i1070" DrawAspect="Icon" ObjectID="_1805263726" r:id="rId11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E641108">
          <v:shape id="_x0000_i1071" type="#_x0000_t75" style="width:78.75pt;height:51pt" o:ole="">
            <v:imagedata r:id="rId118" o:title=""/>
          </v:shape>
          <o:OLEObject Type="Embed" ProgID="Package" ShapeID="_x0000_i1071" DrawAspect="Icon" ObjectID="_1805263727" r:id="rId11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EE3E8A">
          <v:shape id="_x0000_i1072" type="#_x0000_t75" style="width:78.75pt;height:51pt" o:ole="">
            <v:imagedata r:id="rId120" o:title=""/>
          </v:shape>
          <o:OLEObject Type="Embed" ProgID="Package" ShapeID="_x0000_i1072" DrawAspect="Icon" ObjectID="_1805263728" r:id="rId12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21E21DC9">
          <v:shape id="_x0000_i1073" type="#_x0000_t75" style="width:78.75pt;height:51pt" o:ole="">
            <v:imagedata r:id="rId44" o:title=""/>
          </v:shape>
          <o:OLEObject Type="Embed" ProgID="Package" ShapeID="_x0000_i1073" DrawAspect="Icon" ObjectID="_1805263729" r:id="rId122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A9D5FFD">
          <v:shape id="_x0000_i1074" type="#_x0000_t75" style="width:78.75pt;height:51pt" o:ole="">
            <v:imagedata r:id="rId46" o:title=""/>
          </v:shape>
          <o:OLEObject Type="Embed" ProgID="Package" ShapeID="_x0000_i1074" DrawAspect="Icon" ObjectID="_1805263730" r:id="rId12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278610E">
          <v:shape id="_x0000_i1075" type="#_x0000_t75" style="width:78.75pt;height:51pt" o:ole="">
            <v:imagedata r:id="rId124" o:title=""/>
          </v:shape>
          <o:OLEObject Type="Embed" ProgID="Package" ShapeID="_x0000_i1075" DrawAspect="Icon" ObjectID="_1805263731" r:id="rId12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F2FF82D">
          <v:shape id="_x0000_i1076" type="#_x0000_t75" style="width:78.75pt;height:51pt" o:ole="">
            <v:imagedata r:id="rId126" o:title=""/>
          </v:shape>
          <o:OLEObject Type="Embed" ProgID="Package" ShapeID="_x0000_i1076" DrawAspect="Icon" ObjectID="_1805263732" r:id="rId12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E50C8FD">
          <v:shape id="_x0000_i1077" type="#_x0000_t75" style="width:78.75pt;height:51pt" o:ole="">
            <v:imagedata r:id="rId128" o:title=""/>
          </v:shape>
          <o:OLEObject Type="Embed" ProgID="Package" ShapeID="_x0000_i1077" DrawAspect="Icon" ObjectID="_1805263733" r:id="rId12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C3B7F4F">
          <v:shape id="_x0000_i1078" type="#_x0000_t75" style="width:78.75pt;height:51pt" o:ole="">
            <v:imagedata r:id="rId130" o:title=""/>
          </v:shape>
          <o:OLEObject Type="Embed" ProgID="Package" ShapeID="_x0000_i1078" DrawAspect="Icon" ObjectID="_1805263734" r:id="rId13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18FB4AB">
          <v:shape id="_x0000_i1079" type="#_x0000_t75" style="width:78.75pt;height:51pt" o:ole="">
            <v:imagedata r:id="rId132" o:title=""/>
          </v:shape>
          <o:OLEObject Type="Embed" ProgID="Package" ShapeID="_x0000_i1079" DrawAspect="Icon" ObjectID="_1805263735" r:id="rId13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112DC16">
          <v:shape id="_x0000_i1080" type="#_x0000_t75" style="width:78.75pt;height:51pt" o:ole="">
            <v:imagedata r:id="rId134" o:title=""/>
          </v:shape>
          <o:OLEObject Type="Embed" ProgID="Package" ShapeID="_x0000_i1080" DrawAspect="Icon" ObjectID="_1805263736" r:id="rId13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2B921B46">
          <v:shape id="_x0000_i1081" type="#_x0000_t75" style="width:78.75pt;height:51pt" o:ole="">
            <v:imagedata r:id="rId136" o:title=""/>
          </v:shape>
          <o:OLEObject Type="Embed" ProgID="Package" ShapeID="_x0000_i1081" DrawAspect="Icon" ObjectID="_1805263737" r:id="rId13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F2D19C2">
          <v:shape id="_x0000_i1082" type="#_x0000_t75" style="width:78.75pt;height:51pt" o:ole="">
            <v:imagedata r:id="rId138" o:title=""/>
          </v:shape>
          <o:OLEObject Type="Embed" ProgID="Package" ShapeID="_x0000_i1082" DrawAspect="Icon" ObjectID="_1805263738" r:id="rId139"/>
        </w:object>
      </w:r>
      <w:r w:rsidR="001628AA">
        <w:rPr>
          <w:rFonts w:asciiTheme="minorHAnsi" w:hAnsiTheme="minorHAnsi" w:cstheme="minorHAnsi"/>
          <w:lang w:val="sr-Latn-ME"/>
        </w:rPr>
        <w:object w:dxaOrig="1681" w:dyaOrig="811" w14:anchorId="01BD0117">
          <v:shape id="_x0000_i1083" type="#_x0000_t75" style="width:84pt;height:40.5pt" o:ole="">
            <v:imagedata r:id="rId140" o:title=""/>
          </v:shape>
          <o:OLEObject Type="Embed" ProgID="Package" ShapeID="_x0000_i1083" DrawAspect="Content" ObjectID="_1805263739" r:id="rId141"/>
        </w:object>
      </w:r>
      <w:r w:rsidR="00821B01">
        <w:rPr>
          <w:rFonts w:asciiTheme="minorHAnsi" w:hAnsiTheme="minorHAnsi" w:cstheme="minorHAnsi"/>
          <w:lang w:val="sr-Latn-ME"/>
        </w:rPr>
        <w:br w:type="page"/>
      </w:r>
    </w:p>
    <w:p w14:paraId="6010136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8" w:name="_Toc190155536"/>
      <w:r w:rsidRPr="00A315DE">
        <w:rPr>
          <w:rFonts w:asciiTheme="minorHAnsi" w:hAnsiTheme="minorHAnsi" w:cstheme="minorHAnsi"/>
          <w:lang w:val="sr-Latn-ME"/>
        </w:rPr>
        <w:lastRenderedPageBreak/>
        <w:t>Primjeri XML poruka za izvozne carinske postupke</w:t>
      </w:r>
      <w:bookmarkEnd w:id="116"/>
      <w:bookmarkEnd w:id="117"/>
      <w:bookmarkEnd w:id="118"/>
    </w:p>
    <w:p w14:paraId="63C51415" w14:textId="77777777" w:rsidR="00364E2F" w:rsidRPr="00A315DE" w:rsidRDefault="00364E2F" w:rsidP="00364E2F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bookmarkStart w:id="119" w:name="_MON_1757401809"/>
    <w:bookmarkEnd w:id="119"/>
    <w:p w14:paraId="1AA05647" w14:textId="73EBA79D" w:rsidR="0052196E" w:rsidRPr="00A315DE" w:rsidRDefault="007E1E10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object w:dxaOrig="1348" w:dyaOrig="872" w14:anchorId="2041EC57">
          <v:shape id="_x0000_i1084" type="#_x0000_t75" style="width:65.25pt;height:43.5pt" o:ole="">
            <v:imagedata r:id="rId66" o:title=""/>
          </v:shape>
          <o:OLEObject Type="Embed" ProgID="Excel.Sheet.12" ShapeID="_x0000_i1084" DrawAspect="Icon" ObjectID="_1805263740" r:id="rId14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C147650">
          <v:shape id="_x0000_i1085" type="#_x0000_t75" style="width:78.75pt;height:51pt" o:ole="">
            <v:imagedata r:id="rId143" o:title=""/>
          </v:shape>
          <o:OLEObject Type="Embed" ProgID="Excel.Sheet.12" ShapeID="_x0000_i1085" DrawAspect="Icon" ObjectID="_1805263741" r:id="rId14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EC9D168">
          <v:shape id="_x0000_i1086" type="#_x0000_t75" style="width:78.75pt;height:51pt" o:ole="">
            <v:imagedata r:id="rId145" o:title=""/>
          </v:shape>
          <o:OLEObject Type="Embed" ProgID="Excel.Sheet.12" ShapeID="_x0000_i1086" DrawAspect="Icon" ObjectID="_1805263742" r:id="rId14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F736982">
          <v:shape id="_x0000_i1087" type="#_x0000_t75" style="width:78.75pt;height:51pt" o:ole="">
            <v:imagedata r:id="rId147" o:title=""/>
          </v:shape>
          <o:OLEObject Type="Embed" ProgID="Excel.Sheet.12" ShapeID="_x0000_i1087" DrawAspect="Icon" ObjectID="_1805263743" r:id="rId14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FB9CDE9">
          <v:shape id="_x0000_i1088" type="#_x0000_t75" style="width:78.75pt;height:51pt" o:ole="">
            <v:imagedata r:id="rId149" o:title=""/>
          </v:shape>
          <o:OLEObject Type="Embed" ProgID="Excel.Sheet.12" ShapeID="_x0000_i1088" DrawAspect="Icon" ObjectID="_1805263744" r:id="rId150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61D25A8">
          <v:shape id="_x0000_i1089" type="#_x0000_t75" style="width:78.75pt;height:51pt" o:ole="">
            <v:imagedata r:id="rId151" o:title=""/>
          </v:shape>
          <o:OLEObject Type="Embed" ProgID="Excel.Sheet.12" ShapeID="_x0000_i1089" DrawAspect="Icon" ObjectID="_1805263745" r:id="rId15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73A78D9">
          <v:shape id="_x0000_i1090" type="#_x0000_t75" style="width:78.75pt;height:51pt" o:ole="">
            <v:imagedata r:id="rId153" o:title=""/>
          </v:shape>
          <o:OLEObject Type="Embed" ProgID="Excel.Sheet.12" ShapeID="_x0000_i1090" DrawAspect="Icon" ObjectID="_1805263746" r:id="rId15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93AD600">
          <v:shape id="_x0000_i1091" type="#_x0000_t75" style="width:78.75pt;height:51pt" o:ole="">
            <v:imagedata r:id="rId155" o:title=""/>
          </v:shape>
          <o:OLEObject Type="Embed" ProgID="Excel.Sheet.12" ShapeID="_x0000_i1091" DrawAspect="Icon" ObjectID="_1805263747" r:id="rId15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130AE8C">
          <v:shape id="_x0000_i1092" type="#_x0000_t75" style="width:78.75pt;height:51pt" o:ole="">
            <v:imagedata r:id="rId157" o:title=""/>
          </v:shape>
          <o:OLEObject Type="Embed" ProgID="Excel.Sheet.12" ShapeID="_x0000_i1092" DrawAspect="Icon" ObjectID="_1805263748" r:id="rId15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3A4DD98">
          <v:shape id="_x0000_i1093" type="#_x0000_t75" style="width:78.75pt;height:51pt" o:ole="">
            <v:imagedata r:id="rId159" o:title=""/>
          </v:shape>
          <o:OLEObject Type="Embed" ProgID="Excel.Sheet.12" ShapeID="_x0000_i1093" DrawAspect="Icon" ObjectID="_1805263749" r:id="rId160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6D5D48E">
          <v:shape id="_x0000_i1094" type="#_x0000_t75" style="width:78.75pt;height:51pt" o:ole="">
            <v:imagedata r:id="rId161" o:title=""/>
          </v:shape>
          <o:OLEObject Type="Embed" ProgID="Excel.Sheet.12" ShapeID="_x0000_i1094" DrawAspect="Icon" ObjectID="_1805263750" r:id="rId16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448183D">
          <v:shape id="_x0000_i1095" type="#_x0000_t75" style="width:78.75pt;height:51pt" o:ole="">
            <v:imagedata r:id="rId163" o:title=""/>
          </v:shape>
          <o:OLEObject Type="Embed" ProgID="Excel.Sheet.12" ShapeID="_x0000_i1095" DrawAspect="Icon" ObjectID="_1805263751" r:id="rId16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CD6AF09">
          <v:shape id="_x0000_i1096" type="#_x0000_t75" style="width:78.75pt;height:51pt" o:ole="">
            <v:imagedata r:id="rId165" o:title=""/>
          </v:shape>
          <o:OLEObject Type="Embed" ProgID="Excel.Sheet.12" ShapeID="_x0000_i1096" DrawAspect="Icon" ObjectID="_1805263752" r:id="rId16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73059BB2">
          <v:shape id="_x0000_i1097" type="#_x0000_t75" style="width:78.75pt;height:51pt" o:ole="">
            <v:imagedata r:id="rId167" o:title=""/>
          </v:shape>
          <o:OLEObject Type="Embed" ProgID="Excel.Sheet.12" ShapeID="_x0000_i1097" DrawAspect="Icon" ObjectID="_1805263753" r:id="rId16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932FB0B">
          <v:shape id="_x0000_i1098" type="#_x0000_t75" style="width:78.75pt;height:51pt" o:ole="">
            <v:imagedata r:id="rId94" o:title=""/>
          </v:shape>
          <o:OLEObject Type="Embed" ProgID="Excel.Sheet.12" ShapeID="_x0000_i1098" DrawAspect="Icon" ObjectID="_1805263754" r:id="rId169"/>
        </w:object>
      </w:r>
      <w:r w:rsidR="0033147E">
        <w:rPr>
          <w:rFonts w:asciiTheme="minorHAnsi" w:hAnsiTheme="minorHAnsi" w:cstheme="minorHAnsi"/>
          <w:lang w:val="sr-Latn-ME" w:eastAsia="sl-SI"/>
        </w:rPr>
        <w:object w:dxaOrig="1513" w:dyaOrig="988" w14:anchorId="73D5A6BD">
          <v:shape id="_x0000_i1099" type="#_x0000_t75" style="width:78.75pt;height:51pt" o:ole="">
            <v:imagedata r:id="rId170" o:title=""/>
          </v:shape>
          <o:OLEObject Type="Embed" ProgID="Excel.Sheet.12" ShapeID="_x0000_i1099" DrawAspect="Icon" ObjectID="_1805263755" r:id="rId171"/>
        </w:object>
      </w:r>
      <w:r w:rsidR="00BC2783">
        <w:rPr>
          <w:rFonts w:asciiTheme="minorHAnsi" w:hAnsiTheme="minorHAnsi" w:cstheme="minorHAnsi"/>
          <w:lang w:val="sr-Latn-ME" w:eastAsia="sl-SI"/>
        </w:rPr>
        <w:object w:dxaOrig="1537" w:dyaOrig="992" w14:anchorId="038BD6E1">
          <v:shape id="_x0000_i1100" type="#_x0000_t75" style="width:78.75pt;height:51pt" o:ole="">
            <v:imagedata r:id="rId172" o:title=""/>
          </v:shape>
          <o:OLEObject Type="Embed" ProgID="Excel.Sheet.12" ShapeID="_x0000_i1100" DrawAspect="Icon" ObjectID="_1805263756" r:id="rId173"/>
        </w:object>
      </w:r>
    </w:p>
    <w:p w14:paraId="141AA3CF" w14:textId="77777777" w:rsidR="0052196E" w:rsidRPr="00A315DE" w:rsidRDefault="0052196E" w:rsidP="0052196E">
      <w:pPr>
        <w:rPr>
          <w:rFonts w:asciiTheme="minorHAnsi" w:eastAsiaTheme="majorEastAsia" w:hAnsiTheme="minorHAnsi" w:cstheme="minorHAnsi"/>
          <w:b/>
          <w:bCs/>
          <w:smallCaps/>
          <w:sz w:val="36"/>
          <w:szCs w:val="36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D0AF0A6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20" w:name="_Toc147830952"/>
      <w:bookmarkStart w:id="121" w:name="_Toc190155537"/>
      <w:r w:rsidRPr="00A315DE">
        <w:rPr>
          <w:rFonts w:asciiTheme="minorHAnsi" w:hAnsiTheme="minorHAnsi" w:cstheme="minorHAnsi"/>
          <w:lang w:val="sr-Latn-ME" w:eastAsia="sl-SI"/>
        </w:rPr>
        <w:lastRenderedPageBreak/>
        <w:t>Modul ePrilozi (eDocuments)</w:t>
      </w:r>
      <w:bookmarkEnd w:id="120"/>
      <w:bookmarkEnd w:id="121"/>
    </w:p>
    <w:p w14:paraId="07BEEFD8" w14:textId="761BC52A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Modul ePrilozi (eDocuments) omogućava deklarantu da elektronski dostavi prateće dokumente neophodne za obavljanje carinskih formalnosti putem CIS CG. </w:t>
      </w:r>
      <w:r w:rsidR="0074093D" w:rsidRPr="0074093D">
        <w:rPr>
          <w:rFonts w:asciiTheme="minorHAnsi" w:hAnsiTheme="minorHAnsi" w:cstheme="minorHAnsi"/>
          <w:lang w:val="sr-Latn-ME" w:eastAsia="sl-SI"/>
        </w:rPr>
        <w:t>Deklarant je u obavezi da dostavi prateće dokumente (isprave) elektronskim putem, osim u slučajevima kada je deklaracija podneta u okviru pojednostavljenog postupka, gde se dokumenti dostavljaju na zahtev carinskog organa.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4303D54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Prateća dokumenta (prilozi) su sastavni dio carinske deklaracije i moraju biti u posedu deklaranta i dostupni carinskim organima. Prateća dokumenta se dostavljaju carinskom organu u pisanoj ili elektronskoj formi, ako je to propisano važećim zakonodavstvom ili kada je to neophodno za sprovođenje carinske kontrole.</w:t>
      </w:r>
    </w:p>
    <w:p w14:paraId="051A249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Dokumenti potrebni za sprovođenje uvoznih (AIS) ili izvoznih (AES) carinskih formalnosti mogu se dostaviti putem modula ePrilozi (eDocuments) već́ u fazi podnošenja deklaracije (npr. dokumenti potrebni za korišćenje tarifne kvote, obrazac za pojednostavljenu dozvolu za poseban postupak i slično).</w:t>
      </w:r>
    </w:p>
    <w:p w14:paraId="56FB85B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Deklaranti šalju priloge iz sopstvenih informacionih sistema preko postojećeg sistema za razmenu poruka.</w:t>
      </w:r>
    </w:p>
    <w:p w14:paraId="0A4649F4" w14:textId="77777777" w:rsidR="00EA022A" w:rsidRPr="00A315DE" w:rsidRDefault="00EA022A" w:rsidP="00EA022A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pratećih dokumenata u carinskih postupcih izvodi se sledećim vrstama poruka sa oznakama EPXXX: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7"/>
        <w:gridCol w:w="7647"/>
      </w:tblGrid>
      <w:tr w:rsidR="0052196E" w:rsidRPr="00A315DE" w14:paraId="2F022399" w14:textId="77777777" w:rsidTr="002E0F52">
        <w:trPr>
          <w:trHeight w:val="480"/>
          <w:tblHeader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C22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019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5E68DF7B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765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54D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Poruka za slanje elektronskih priloga</w:t>
            </w:r>
          </w:p>
        </w:tc>
      </w:tr>
      <w:tr w:rsidR="0052196E" w:rsidRPr="00A315DE" w14:paraId="67A7802C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4C3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043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EP440</w:t>
            </w:r>
          </w:p>
        </w:tc>
      </w:tr>
      <w:tr w:rsidR="0052196E" w:rsidRPr="00A315DE" w14:paraId="1AFAF26C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16E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DD4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EP440</w:t>
            </w:r>
          </w:p>
        </w:tc>
      </w:tr>
    </w:tbl>
    <w:p w14:paraId="2832E118" w14:textId="6F3548FD" w:rsidR="0052196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A3E0D04" w14:textId="7FA2CD70" w:rsidR="00A750D4" w:rsidRPr="00A315DE" w:rsidRDefault="00AD0626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noProof/>
          <w:lang w:val="sr-Latn-ME" w:eastAsia="sl-SI"/>
        </w:rPr>
        <w:lastRenderedPageBreak/>
        <w:drawing>
          <wp:inline distT="0" distB="0" distL="0" distR="0" wp14:anchorId="0A0577D0" wp14:editId="1AB84C37">
            <wp:extent cx="5755640" cy="2699385"/>
            <wp:effectExtent l="0" t="0" r="0" b="5715"/>
            <wp:docPr id="676177459" name="Picture 18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77459" name="Picture 18" descr="A diagram of a computer&#10;&#10;Description automatically generated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09D" w14:textId="45D60502" w:rsidR="00EA022A" w:rsidRPr="00A315DE" w:rsidRDefault="00EA022A" w:rsidP="0052196E">
      <w:pPr>
        <w:rPr>
          <w:rFonts w:asciiTheme="minorHAnsi" w:hAnsiTheme="minorHAnsi" w:cstheme="minorHAnsi"/>
          <w:lang w:val="sr-Latn-ME" w:eastAsia="sl-SI"/>
        </w:rPr>
      </w:pPr>
    </w:p>
    <w:p w14:paraId="5B74280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Veličina priloga je ograničena na najviše </w:t>
      </w:r>
      <w:r w:rsidR="00EA022A" w:rsidRPr="00A315DE">
        <w:rPr>
          <w:rFonts w:asciiTheme="minorHAnsi" w:hAnsiTheme="minorHAnsi" w:cstheme="minorHAnsi"/>
          <w:lang w:val="sr-Latn-ME" w:eastAsia="sl-SI"/>
        </w:rPr>
        <w:t>20</w:t>
      </w:r>
      <w:r w:rsidRPr="00A315DE">
        <w:rPr>
          <w:rFonts w:asciiTheme="minorHAnsi" w:hAnsiTheme="minorHAnsi" w:cstheme="minorHAnsi"/>
          <w:lang w:val="sr-Latn-ME" w:eastAsia="sl-SI"/>
        </w:rPr>
        <w:t xml:space="preserve"> MB.</w:t>
      </w:r>
    </w:p>
    <w:p w14:paraId="1230A24F" w14:textId="111DF7D1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Prilozi se mogu slati sistemu u stanjima koje odredi UC.</w:t>
      </w:r>
    </w:p>
    <w:p w14:paraId="6ECF7DA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2914380D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2" w:name="_Toc147830954"/>
      <w:bookmarkStart w:id="123" w:name="_Toc190155538"/>
      <w:r w:rsidRPr="00A315DE">
        <w:rPr>
          <w:rFonts w:asciiTheme="minorHAnsi" w:hAnsiTheme="minorHAnsi" w:cstheme="minorHAnsi"/>
          <w:lang w:val="sr-Latn-ME"/>
        </w:rPr>
        <w:t>Common XSD shema EP poruka</w:t>
      </w:r>
      <w:bookmarkEnd w:id="122"/>
      <w:bookmarkEnd w:id="123"/>
    </w:p>
    <w:p w14:paraId="07B7102F" w14:textId="4AF203A5" w:rsidR="0052196E" w:rsidRPr="00A315DE" w:rsidRDefault="00836ACE" w:rsidP="0052196E">
      <w:pPr>
        <w:pStyle w:val="BodyText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360" w:dyaOrig="880" w14:anchorId="4826BF9F">
          <v:shape id="_x0000_i1101" type="#_x0000_t75" style="width:69.75pt;height:45pt" o:ole="">
            <v:imagedata r:id="rId175" o:title=""/>
          </v:shape>
          <o:OLEObject Type="Embed" ProgID="Package" ShapeID="_x0000_i1101" DrawAspect="Icon" ObjectID="_1805263757" r:id="rId176"/>
        </w:object>
      </w:r>
    </w:p>
    <w:p w14:paraId="14F49D2A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4" w:name="_Toc147830955"/>
      <w:bookmarkStart w:id="125" w:name="_Toc190155539"/>
      <w:r w:rsidRPr="00A315DE">
        <w:rPr>
          <w:rFonts w:asciiTheme="minorHAnsi" w:hAnsiTheme="minorHAnsi" w:cstheme="minorHAnsi"/>
          <w:lang w:val="sr-Latn-ME"/>
        </w:rPr>
        <w:t>XSD sheme poruka za prateće dokumente u carinskim postupcima</w:t>
      </w:r>
      <w:bookmarkEnd w:id="124"/>
      <w:bookmarkEnd w:id="125"/>
    </w:p>
    <w:p w14:paraId="073E0FA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Na osnovu modela podataka pripremljene su XSD šeme i katalog poruka za: EP440, EP441 i EP442.</w:t>
      </w:r>
    </w:p>
    <w:p w14:paraId="72EC3B4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BAA43E4" w14:textId="769EB2EF" w:rsidR="0052196E" w:rsidRPr="00A315DE" w:rsidRDefault="00836ACE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360" w:dyaOrig="880" w14:anchorId="11921D57">
          <v:shape id="_x0000_i1102" type="#_x0000_t75" style="width:69.75pt;height:45pt" o:ole="">
            <v:imagedata r:id="rId177" o:title=""/>
          </v:shape>
          <o:OLEObject Type="Embed" ProgID="Package" ShapeID="_x0000_i1102" DrawAspect="Icon" ObjectID="_1805263758" r:id="rId178"/>
        </w:object>
      </w:r>
      <w:r>
        <w:rPr>
          <w:rFonts w:asciiTheme="minorHAnsi" w:hAnsiTheme="minorHAnsi" w:cstheme="minorHAnsi"/>
          <w:lang w:val="sr-Latn-ME" w:eastAsia="sl-SI"/>
        </w:rPr>
        <w:object w:dxaOrig="1360" w:dyaOrig="880" w14:anchorId="2D7C5FA2">
          <v:shape id="_x0000_i1103" type="#_x0000_t75" style="width:69.75pt;height:45pt" o:ole="">
            <v:imagedata r:id="rId179" o:title=""/>
          </v:shape>
          <o:OLEObject Type="Embed" ProgID="Package" ShapeID="_x0000_i1103" DrawAspect="Icon" ObjectID="_1805263759" r:id="rId180"/>
        </w:object>
      </w:r>
      <w:r w:rsidR="00FE30E7">
        <w:rPr>
          <w:rFonts w:asciiTheme="minorHAnsi" w:hAnsiTheme="minorHAnsi" w:cstheme="minorHAnsi"/>
          <w:lang w:val="sr-Latn-ME" w:eastAsia="sl-SI"/>
        </w:rPr>
        <w:object w:dxaOrig="1360" w:dyaOrig="880" w14:anchorId="176D9934">
          <v:shape id="_x0000_i1104" type="#_x0000_t75" style="width:69.75pt;height:45pt" o:ole="">
            <v:imagedata r:id="rId181" o:title=""/>
          </v:shape>
          <o:OLEObject Type="Embed" ProgID="Package" ShapeID="_x0000_i1104" DrawAspect="Icon" ObjectID="_1805263760" r:id="rId182"/>
        </w:object>
      </w:r>
    </w:p>
    <w:p w14:paraId="7DFB77D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6" w:name="_Toc147830956"/>
      <w:bookmarkStart w:id="127" w:name="_Toc190155540"/>
      <w:r w:rsidRPr="00A315DE">
        <w:rPr>
          <w:rFonts w:asciiTheme="minorHAnsi" w:hAnsiTheme="minorHAnsi" w:cstheme="minorHAnsi"/>
          <w:lang w:val="sr-Latn-ME"/>
        </w:rPr>
        <w:lastRenderedPageBreak/>
        <w:t>Primjeri XML poruka za prateće dokumente u carinskim postupcima</w:t>
      </w:r>
      <w:bookmarkEnd w:id="126"/>
      <w:bookmarkEnd w:id="127"/>
    </w:p>
    <w:p w14:paraId="3331503E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bookmarkStart w:id="128" w:name="_MON_1792568596"/>
    <w:bookmarkEnd w:id="128"/>
    <w:p w14:paraId="05E02BF9" w14:textId="77777777" w:rsidR="0052196E" w:rsidRPr="00A315DE" w:rsidRDefault="00E271ED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object w:dxaOrig="1537" w:dyaOrig="992" w14:anchorId="629B2114">
          <v:shape id="_x0000_i1105" type="#_x0000_t75" style="width:78.75pt;height:51pt" o:ole="">
            <v:imagedata r:id="rId183" o:title=""/>
          </v:shape>
          <o:OLEObject Type="Embed" ProgID="Excel.Sheet.12" ShapeID="_x0000_i1105" DrawAspect="Icon" ObjectID="_1805263761" r:id="rId184"/>
        </w:object>
      </w:r>
    </w:p>
    <w:p w14:paraId="0403B3F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1D1AFF24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29" w:name="_Toc147830957"/>
      <w:bookmarkStart w:id="130" w:name="_Toc190155541"/>
      <w:r w:rsidRPr="00A315DE">
        <w:rPr>
          <w:rFonts w:asciiTheme="minorHAnsi" w:hAnsiTheme="minorHAnsi" w:cstheme="minorHAnsi"/>
          <w:lang w:val="sr-Latn-ME" w:eastAsia="sl-SI"/>
        </w:rPr>
        <w:lastRenderedPageBreak/>
        <w:t>MRN LOOKUP</w:t>
      </w:r>
      <w:bookmarkEnd w:id="129"/>
      <w:bookmarkEnd w:id="130"/>
    </w:p>
    <w:p w14:paraId="2FBAD2B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1" w:name="_Toc147830958"/>
      <w:bookmarkStart w:id="132" w:name="_Toc190155542"/>
      <w:r w:rsidRPr="00A315DE">
        <w:rPr>
          <w:rFonts w:asciiTheme="minorHAnsi" w:hAnsiTheme="minorHAnsi" w:cstheme="minorHAnsi"/>
          <w:lang w:val="sr-Latn-ME" w:eastAsia="sl-SI"/>
        </w:rPr>
        <w:t>Svrha MRN LOOKUP servisa</w:t>
      </w:r>
      <w:bookmarkEnd w:id="131"/>
      <w:bookmarkEnd w:id="132"/>
    </w:p>
    <w:p w14:paraId="2D32404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MRNLookup (MRN praćenje) dostupno je na internet stranici Uprave prihoda i carina – www.ecarina.me. Servis je namenjen za upite na osnovu MRN-a o statusu deklaracija u postupcima tranzita, izvoza i uvoza pokrenutim u Crni Gori. Za podatke zasnovane na MRN-u u postupcima pokrenutim u drugim carinskim upravama obratite se carinskoj upravi pojedine države članice EU.</w:t>
      </w:r>
    </w:p>
    <w:p w14:paraId="7BD97594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Takođe možete koristiti veb stranicu Evropske komisije za:</w:t>
      </w:r>
    </w:p>
    <w:p w14:paraId="6080A407" w14:textId="2BCDEAD2" w:rsidR="0052196E" w:rsidRPr="00A315DE" w:rsidRDefault="00B5390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hyperlink r:id="rId185" w:history="1">
        <w:r w:rsidR="0052196E" w:rsidRPr="00A315DE">
          <w:rPr>
            <w:rStyle w:val="Hyperlink"/>
            <w:rFonts w:asciiTheme="minorHAnsi" w:eastAsiaTheme="majorEastAsia" w:hAnsiTheme="minorHAnsi" w:cstheme="minorHAnsi"/>
            <w:lang w:val="sr-Latn-ME" w:eastAsia="sl-SI"/>
          </w:rPr>
          <w:t>Tranzit</w:t>
        </w:r>
      </w:hyperlink>
      <w:r w:rsidR="0052196E" w:rsidRPr="00A315DE">
        <w:rPr>
          <w:rFonts w:asciiTheme="minorHAnsi" w:hAnsiTheme="minorHAnsi" w:cstheme="minorHAnsi"/>
          <w:lang w:val="sr-Latn-ME" w:eastAsia="sl-SI"/>
        </w:rPr>
        <w:t xml:space="preserve"> i</w:t>
      </w:r>
    </w:p>
    <w:p w14:paraId="422184B9" w14:textId="15B64765" w:rsidR="0052196E" w:rsidRPr="00A315DE" w:rsidRDefault="00B5390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hyperlink r:id="rId186" w:history="1">
        <w:r w:rsidR="0052196E" w:rsidRPr="00A315DE">
          <w:rPr>
            <w:rStyle w:val="Hyperlink"/>
            <w:rFonts w:asciiTheme="minorHAnsi" w:eastAsiaTheme="majorEastAsia" w:hAnsiTheme="minorHAnsi" w:cstheme="minorHAnsi"/>
            <w:lang w:val="sr-Latn-ME" w:eastAsia="sl-SI"/>
          </w:rPr>
          <w:t>Izvoz</w:t>
        </w:r>
      </w:hyperlink>
      <w:r w:rsidR="0052196E" w:rsidRPr="00A315DE">
        <w:rPr>
          <w:rFonts w:asciiTheme="minorHAnsi" w:hAnsiTheme="minorHAnsi" w:cstheme="minorHAnsi"/>
          <w:lang w:val="sr-Latn-ME" w:eastAsia="sl-SI"/>
        </w:rPr>
        <w:t>.</w:t>
      </w:r>
    </w:p>
    <w:p w14:paraId="1AED816E" w14:textId="45B8C1AD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Pripremljen je on line servis MRNLookUpService kao javno dostupna funkcija za uvid u podatke pojedinačnog MRN. Koristi se za prikaz stanja za MRN na spoljašnjem portalu UC.</w:t>
      </w:r>
    </w:p>
    <w:p w14:paraId="248B12B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Veb servis MRNLookUp omogućava uvid u stanje MRN u CIS i to  iz sljedećih aplikacija CIS:</w:t>
      </w:r>
    </w:p>
    <w:p w14:paraId="065A6B80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IS – </w:t>
      </w:r>
      <w:r w:rsidRPr="00A315DE">
        <w:rPr>
          <w:rFonts w:asciiTheme="minorHAnsi" w:hAnsiTheme="minorHAnsi" w:cstheme="minorHAnsi"/>
          <w:lang w:val="sr-Latn-ME"/>
        </w:rPr>
        <w:t>uvozna carinska deklaracija,</w:t>
      </w:r>
    </w:p>
    <w:p w14:paraId="55DABFA0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ES – Izvozna carinska deklaracija</w:t>
      </w:r>
    </w:p>
    <w:p w14:paraId="43F64AD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/>
        </w:rPr>
        <w:t>NCTS – Tranzitna carinska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deklaracija.</w:t>
      </w:r>
    </w:p>
    <w:p w14:paraId="5AA13121" w14:textId="5BEADEE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Na eksternom portalu UC nalazi se veb aplikacija »MRNLookUp«, za ručni upit o stanju za MRN (traženje informacija o stanju za određeni MRN). </w:t>
      </w:r>
    </w:p>
    <w:p w14:paraId="74E6ACD5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Nakon upisa MRN oznake deklaracije, sa klikom na dugme </w:t>
      </w:r>
      <w:r w:rsidRPr="00A315DE">
        <w:rPr>
          <w:rFonts w:asciiTheme="minorHAnsi" w:hAnsiTheme="minorHAnsi" w:cstheme="minorHAnsi"/>
          <w:lang w:val="sr-Latn-ME" w:eastAsia="sl-SI"/>
        </w:rPr>
        <w:object w:dxaOrig="570" w:dyaOrig="435" w14:anchorId="7450D727">
          <v:shape id="_x0000_i1106" type="#_x0000_t75" style="width:28.5pt;height:21pt" o:ole="">
            <v:imagedata r:id="rId187" o:title=""/>
          </v:shape>
          <o:OLEObject Type="Embed" ProgID="Visio.Drawing.15" ShapeID="_x0000_i1106" DrawAspect="Content" ObjectID="_1805263762" r:id="rId188"/>
        </w:object>
      </w:r>
      <w:r w:rsidRPr="00A315DE">
        <w:rPr>
          <w:rFonts w:asciiTheme="minorHAnsi" w:hAnsiTheme="minorHAnsi" w:cstheme="minorHAnsi"/>
          <w:lang w:val="sr-Latn-ME" w:eastAsia="sl-SI"/>
        </w:rPr>
        <w:t xml:space="preserve">pripremi se upit u XML obliku, koji se sigurnim putem proslijedi pripremljenom veb servisu MRNLookUpService u XML obliku i u XML obliku takođe primi odgovor na pripremljeni zahtjev. Na taj način dobijene podatke aplikacija prikazuje na ekranu za izvođenje upita o stanju za MRN. </w:t>
      </w:r>
    </w:p>
    <w:p w14:paraId="50814C28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3" w:name="_Toc147830959"/>
      <w:bookmarkStart w:id="134" w:name="_Toc190155543"/>
      <w:r w:rsidRPr="00A315DE">
        <w:rPr>
          <w:rFonts w:asciiTheme="minorHAnsi" w:hAnsiTheme="minorHAnsi" w:cstheme="minorHAnsi"/>
          <w:lang w:val="sr-Latn-ME" w:eastAsia="sl-SI"/>
        </w:rPr>
        <w:lastRenderedPageBreak/>
        <w:t>Grafička prezentacija</w:t>
      </w:r>
      <w:bookmarkEnd w:id="133"/>
      <w:bookmarkEnd w:id="134"/>
    </w:p>
    <w:p w14:paraId="0B53803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5C5AD9AB" wp14:editId="245D618B">
            <wp:extent cx="4804410" cy="4419600"/>
            <wp:effectExtent l="0" t="0" r="0" b="0"/>
            <wp:docPr id="36" name="Picture 36" descr="Slika, ki vsebuje besede besedilo, diagram, posnetek zaslona, načrt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lika, ki vsebuje besede besedilo, diagram, posnetek zaslona, načrt&#10;&#10;Opis je samodejno ustvarjen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5DC1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5" w:name="_Toc147830960"/>
      <w:bookmarkStart w:id="136" w:name="_Toc190155544"/>
      <w:r w:rsidRPr="00A315DE">
        <w:rPr>
          <w:rFonts w:asciiTheme="minorHAnsi" w:hAnsiTheme="minorHAnsi" w:cstheme="minorHAnsi"/>
          <w:lang w:val="sr-Latn-ME" w:eastAsia="sl-SI"/>
        </w:rPr>
        <w:t>Tehnički opis</w:t>
      </w:r>
      <w:bookmarkEnd w:id="135"/>
      <w:bookmarkEnd w:id="136"/>
    </w:p>
    <w:p w14:paraId="149B6931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137" w:name="_Toc147830961"/>
      <w:bookmarkStart w:id="138" w:name="_Toc190155545"/>
      <w:r w:rsidRPr="00A315DE">
        <w:rPr>
          <w:rFonts w:asciiTheme="minorHAnsi" w:hAnsiTheme="minorHAnsi" w:cstheme="minorHAnsi"/>
          <w:lang w:val="sr-Latn-ME" w:eastAsia="sl-SI"/>
        </w:rPr>
        <w:t>Priprema i način upita</w:t>
      </w:r>
      <w:bookmarkEnd w:id="137"/>
      <w:bookmarkEnd w:id="138"/>
    </w:p>
    <w:p w14:paraId="291F397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Rješenje funkcioniše kao veb servis, koji na osnovu zahtjeva u XML obliku vrati vrijednosti za pojedinačan MRN.</w:t>
      </w:r>
    </w:p>
    <w:p w14:paraId="2DED758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Korisnik veb usluge će se identifikovati sa certifikatom, koji mora postojati u ovlašćenjima CIS za eksterne korisnike. U slučaju, da ne postoji ovlašćenje, sa opisom greške biće o tome obaviješten i korisnik web servisa.</w:t>
      </w:r>
    </w:p>
    <w:p w14:paraId="09C3C02D" w14:textId="77777777" w:rsidR="0063232D" w:rsidRDefault="0063232D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28"/>
          <w:lang w:val="sr-Latn-ME" w:eastAsia="sl-SI"/>
        </w:rPr>
      </w:pPr>
      <w:bookmarkStart w:id="139" w:name="_Toc147830962"/>
      <w:r>
        <w:rPr>
          <w:rFonts w:asciiTheme="minorHAnsi" w:hAnsiTheme="minorHAnsi" w:cstheme="minorHAnsi"/>
          <w:lang w:val="sr-Latn-ME" w:eastAsia="sl-SI"/>
        </w:rPr>
        <w:br w:type="page"/>
      </w:r>
    </w:p>
    <w:p w14:paraId="35B02DEE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140" w:name="_Toc190155546"/>
      <w:r w:rsidRPr="00A315DE">
        <w:rPr>
          <w:rFonts w:asciiTheme="minorHAnsi" w:hAnsiTheme="minorHAnsi" w:cstheme="minorHAnsi"/>
          <w:lang w:val="sr-Latn-ME" w:eastAsia="sl-SI"/>
        </w:rPr>
        <w:lastRenderedPageBreak/>
        <w:t>Struktura XML upita</w:t>
      </w:r>
      <w:bookmarkEnd w:id="139"/>
      <w:bookmarkEnd w:id="140"/>
    </w:p>
    <w:p w14:paraId="42DEC40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Zahtjev za uvid u status sastoji od sljedećih podataka, koji su biti pripremljeni u  XML obliku:</w:t>
      </w:r>
    </w:p>
    <w:p w14:paraId="7713F03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Broj zahtjeva  - jedinstvena oznaka upita tražioca</w:t>
      </w:r>
    </w:p>
    <w:p w14:paraId="52F3C22D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MRN – oznaka deklaracije</w:t>
      </w:r>
    </w:p>
    <w:p w14:paraId="6C6D21C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/>
        </w:rPr>
        <w:t>jezik – izabrani jezik,</w:t>
      </w:r>
      <w:r w:rsidRPr="00A315DE">
        <w:rPr>
          <w:rFonts w:asciiTheme="minorHAnsi" w:hAnsiTheme="minorHAnsi" w:cstheme="minorHAnsi"/>
          <w:lang w:val="sr-Latn-ME" w:eastAsia="sl-SI"/>
        </w:rPr>
        <w:t xml:space="preserve"> na kojem  se vrača opis stanja (crnogorski, engleski jezik)</w:t>
      </w:r>
    </w:p>
    <w:p w14:paraId="31B57236" w14:textId="77777777" w:rsidR="0052196E" w:rsidRPr="00A315DE" w:rsidRDefault="0052196E" w:rsidP="0052196E">
      <w:pPr>
        <w:pStyle w:val="BodyText"/>
        <w:rPr>
          <w:rFonts w:asciiTheme="minorHAnsi" w:hAnsiTheme="minorHAnsi" w:cstheme="minorHAnsi"/>
          <w:lang w:val="sr-Latn-ME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1247"/>
        <w:gridCol w:w="2280"/>
        <w:gridCol w:w="1051"/>
        <w:gridCol w:w="1000"/>
        <w:gridCol w:w="2025"/>
      </w:tblGrid>
      <w:tr w:rsidR="0052196E" w:rsidRPr="00A315DE" w14:paraId="0A4FEADF" w14:textId="77777777" w:rsidTr="002E0F52">
        <w:trPr>
          <w:tblHeader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B4DF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Zp.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B007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 elementa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D486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XML Tag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0086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Format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9DC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O/R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8812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Napomena</w:t>
            </w:r>
          </w:p>
        </w:tc>
      </w:tr>
      <w:tr w:rsidR="0052196E" w:rsidRPr="00A315DE" w14:paraId="79F1142F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32D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6D6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AF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47B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an18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3D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BCA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52196E" w:rsidRPr="00A315DE" w14:paraId="3653C995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0390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6F0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Broj</w:t>
            </w:r>
          </w:p>
          <w:p w14:paraId="77881CD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7078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requestIdentNumber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95C8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6D2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780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Jedinstvena  oznaka upita u okviru korisnika web usluge u formatu LLNNNNNNNN</w:t>
            </w:r>
          </w:p>
        </w:tc>
      </w:tr>
      <w:tr w:rsidR="0052196E" w:rsidRPr="00A315DE" w14:paraId="421DD9FF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1F5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3,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07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jezik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4A3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lang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E55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487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CB1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Jezik, na kojem treba da se vrati opis stanja za MRN</w:t>
            </w:r>
          </w:p>
        </w:tc>
      </w:tr>
    </w:tbl>
    <w:p w14:paraId="0E40E9E6" w14:textId="77777777" w:rsidR="0052196E" w:rsidRPr="00A315DE" w:rsidRDefault="0052196E" w:rsidP="0052196E">
      <w:pPr>
        <w:ind w:firstLine="708"/>
        <w:rPr>
          <w:rFonts w:asciiTheme="minorHAnsi" w:eastAsiaTheme="minorHAnsi" w:hAnsiTheme="minorHAnsi" w:cstheme="minorHAnsi"/>
          <w:i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*</w:t>
      </w:r>
      <w:r w:rsidRPr="00A315DE">
        <w:rPr>
          <w:rFonts w:asciiTheme="minorHAnsi" w:hAnsiTheme="minorHAnsi" w:cstheme="minorHAnsi"/>
          <w:i/>
          <w:lang w:val="sr-Latn-ME"/>
        </w:rPr>
        <w:t>O = Optional, R=Required</w:t>
      </w:r>
    </w:p>
    <w:p w14:paraId="6B59E35C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</w:p>
    <w:p w14:paraId="72743336" w14:textId="77777777" w:rsidR="0052196E" w:rsidRPr="00A315DE" w:rsidRDefault="0052196E" w:rsidP="0052196E">
      <w:pPr>
        <w:ind w:firstLine="709"/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2D73E4F8" wp14:editId="5223BEE8">
            <wp:extent cx="3350260" cy="1016635"/>
            <wp:effectExtent l="0" t="0" r="2540" b="0"/>
            <wp:docPr id="33" name="Picture 33" descr="Slika, ki vsebuje besede besedilo, pisava, posnetek zaslon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lika, ki vsebuje besede besedilo, pisava, posnetek zaslon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82F2" w14:textId="77777777" w:rsidR="0052196E" w:rsidRPr="00A315DE" w:rsidRDefault="0052196E" w:rsidP="0052196E">
      <w:pPr>
        <w:ind w:left="709"/>
        <w:rPr>
          <w:rFonts w:asciiTheme="minorHAnsi" w:hAnsiTheme="minorHAnsi" w:cstheme="minorHAnsi"/>
          <w:lang w:val="sr-Latn-ME"/>
        </w:rPr>
      </w:pPr>
    </w:p>
    <w:p w14:paraId="42F56025" w14:textId="730DB205" w:rsidR="009505F7" w:rsidRPr="00A315DE" w:rsidRDefault="0052196E" w:rsidP="009505F7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 w:eastAsia="sl-SI"/>
        </w:rPr>
        <w:t>Struktura MR</w:t>
      </w:r>
      <w:r w:rsidR="0053265B">
        <w:rPr>
          <w:rFonts w:asciiTheme="minorHAnsi" w:hAnsiTheme="minorHAnsi" w:cstheme="minorHAnsi"/>
          <w:lang w:val="sr-Latn-ME" w:eastAsia="sl-SI"/>
        </w:rPr>
        <w:t>N</w:t>
      </w:r>
      <w:r w:rsidRPr="00A315DE">
        <w:rPr>
          <w:rFonts w:asciiTheme="minorHAnsi" w:hAnsiTheme="minorHAnsi" w:cstheme="minorHAnsi"/>
          <w:lang w:val="sr-Latn-ME" w:eastAsia="sl-SI"/>
        </w:rPr>
        <w:t>a u CIS-u je definisana u skladu sa važećim Pravilnikom o obliku, sadržaju i načinu podnošenja carinske deklaracije i drugih obrazaca koji se upotrebljavaju u carinskom postupku.</w:t>
      </w:r>
    </w:p>
    <w:sectPr w:rsidR="009505F7" w:rsidRPr="00A315DE" w:rsidSect="00191F13">
      <w:headerReference w:type="default" r:id="rId191"/>
      <w:footerReference w:type="default" r:id="rId192"/>
      <w:headerReference w:type="first" r:id="rId193"/>
      <w:pgSz w:w="11900" w:h="16840" w:code="9"/>
      <w:pgMar w:top="1134" w:right="1418" w:bottom="1134" w:left="1418" w:header="624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9518" w14:textId="77777777" w:rsidR="00B53900" w:rsidRDefault="00B53900">
      <w:pPr>
        <w:spacing w:before="0" w:after="0"/>
      </w:pPr>
      <w:r>
        <w:separator/>
      </w:r>
    </w:p>
  </w:endnote>
  <w:endnote w:type="continuationSeparator" w:id="0">
    <w:p w14:paraId="465ED57B" w14:textId="77777777" w:rsidR="00B53900" w:rsidRDefault="00B539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Next LT CE">
    <w:altName w:val="Arial"/>
    <w:panose1 w:val="00000000000000000000"/>
    <w:charset w:val="EE"/>
    <w:family w:val="decorative"/>
    <w:notTrueType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11D4" w14:textId="4DD7030D" w:rsidR="009D6BD1" w:rsidRDefault="009D6BD1" w:rsidP="00821B01">
    <w:pPr>
      <w:pStyle w:val="Header"/>
      <w:pBdr>
        <w:top w:val="single" w:sz="4" w:space="1" w:color="auto"/>
      </w:pBdr>
      <w:tabs>
        <w:tab w:val="center" w:pos="4253"/>
        <w:tab w:val="right" w:pos="8505"/>
      </w:tabs>
      <w:rPr>
        <w:rStyle w:val="PageNumber"/>
        <w:rFonts w:asciiTheme="minorHAnsi" w:eastAsiaTheme="minorEastAsia" w:hAnsiTheme="minorHAnsi" w:cstheme="minorHAnsi"/>
      </w:rPr>
    </w:pPr>
    <w:r w:rsidRPr="00994D51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994D51">
      <w:rPr>
        <w:rStyle w:val="PageNumber"/>
        <w:rFonts w:asciiTheme="minorHAnsi" w:eastAsiaTheme="minorEastAsia" w:hAnsiTheme="minorHAnsi" w:cstheme="minorHAnsi"/>
      </w:rPr>
      <w:instrText xml:space="preserve"> TITLE   \* MERGEFORMAT </w:instrText>
    </w:r>
    <w:r w:rsidRPr="00994D51">
      <w:rPr>
        <w:rStyle w:val="PageNumber"/>
        <w:rFonts w:asciiTheme="minorHAnsi" w:eastAsiaTheme="minorEastAsia" w:hAnsiTheme="minorHAnsi" w:cstheme="minorHAnsi"/>
        <w:caps/>
      </w:rPr>
      <w:fldChar w:fldCharType="separate"/>
    </w:r>
    <w:r w:rsidRPr="00994D51">
      <w:rPr>
        <w:rStyle w:val="PageNumber"/>
        <w:rFonts w:asciiTheme="minorHAnsi" w:eastAsiaTheme="minorEastAsia" w:hAnsiTheme="minorHAnsi" w:cstheme="minorHAnsi"/>
      </w:rPr>
      <w:t>Support to the CA of Montenegro in upgrading the Customs Information System (CIS)</w:t>
    </w:r>
    <w:r w:rsidRPr="00994D51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994D51">
      <w:rPr>
        <w:rStyle w:val="PageNumber"/>
        <w:rFonts w:asciiTheme="minorHAnsi" w:eastAsiaTheme="minorEastAsia" w:hAnsiTheme="minorHAnsi" w:cstheme="minorHAnsi"/>
      </w:rPr>
      <w:t xml:space="preserve"> </w:t>
    </w:r>
  </w:p>
  <w:p w14:paraId="4089B7ED" w14:textId="4C9CE330" w:rsidR="009D6BD1" w:rsidRPr="00364E2F" w:rsidRDefault="009D6BD1" w:rsidP="00821B01">
    <w:pPr>
      <w:pStyle w:val="Header"/>
      <w:pBdr>
        <w:top w:val="single" w:sz="4" w:space="1" w:color="auto"/>
      </w:pBdr>
      <w:tabs>
        <w:tab w:val="center" w:pos="4253"/>
        <w:tab w:val="right" w:pos="8505"/>
      </w:tabs>
    </w:pPr>
    <w:r w:rsidRPr="005A5428">
      <w:rPr>
        <w:rFonts w:asciiTheme="minorHAnsi" w:hAnsiTheme="minorHAnsi" w:cstheme="minorHAnsi"/>
        <w:sz w:val="16"/>
        <w:szCs w:val="16"/>
        <w:lang w:val="sr-Latn-ME"/>
      </w:rPr>
      <w:t xml:space="preserve">Output 4: </w: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begin"/>
    </w:r>
    <w:r w:rsidRPr="005A5428">
      <w:rPr>
        <w:rFonts w:asciiTheme="minorHAnsi" w:hAnsiTheme="minorHAnsi" w:cstheme="minorHAnsi"/>
        <w:sz w:val="16"/>
        <w:szCs w:val="16"/>
        <w:lang w:val="sr-Latn-ME"/>
      </w:rPr>
      <w:instrText xml:space="preserve"> TITLE  \* MERGEFORMAT </w:instrTex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separate"/>
    </w:r>
    <w:r w:rsidRPr="005A5428">
      <w:rPr>
        <w:rFonts w:asciiTheme="minorHAnsi" w:hAnsiTheme="minorHAnsi" w:cstheme="minorHAnsi"/>
        <w:sz w:val="16"/>
        <w:szCs w:val="16"/>
        <w:lang w:val="sr-Latn-ME"/>
      </w:rPr>
      <w:t>Stručno uputstvo za elektronsku razmjenu podataka sa Upravom carina</w: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end"/>
    </w:r>
    <w:r w:rsidRPr="005A5428">
      <w:rPr>
        <w:rFonts w:asciiTheme="minorHAnsi" w:hAnsiTheme="minorHAnsi" w:cstheme="minorHAnsi"/>
        <w:sz w:val="16"/>
        <w:szCs w:val="16"/>
        <w:lang w:val="sr-Latn-ME"/>
      </w:rPr>
      <w:t xml:space="preserve"> (ERP)                    </w:t>
    </w:r>
    <w:r w:rsidRPr="005A5428">
      <w:rPr>
        <w:rStyle w:val="PageNumber"/>
        <w:rFonts w:asciiTheme="minorHAnsi" w:eastAsiaTheme="minorEastAsia" w:hAnsiTheme="minorHAnsi" w:cstheme="minorHAnsi"/>
      </w:rPr>
      <w:tab/>
      <w:t xml:space="preserve">Page 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PAGE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separate"/>
    </w:r>
    <w:r>
      <w:rPr>
        <w:rStyle w:val="PageNumber"/>
        <w:rFonts w:asciiTheme="minorHAnsi" w:eastAsiaTheme="minorEastAsia" w:hAnsiTheme="minorHAnsi" w:cstheme="minorHAnsi"/>
        <w:caps/>
      </w:rPr>
      <w:t>19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5A5428">
      <w:rPr>
        <w:rStyle w:val="PageNumber"/>
        <w:rFonts w:asciiTheme="minorHAnsi" w:eastAsiaTheme="minorEastAsia" w:hAnsiTheme="minorHAnsi" w:cstheme="minorHAnsi"/>
      </w:rPr>
      <w:t xml:space="preserve"> / 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NUMPAGES  \* MERGEFORMAT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separate"/>
    </w:r>
    <w:r>
      <w:rPr>
        <w:rStyle w:val="PageNumber"/>
        <w:rFonts w:asciiTheme="minorHAnsi" w:eastAsiaTheme="minorEastAsia" w:hAnsiTheme="minorHAnsi" w:cstheme="minorHAnsi"/>
        <w:caps/>
      </w:rPr>
      <w:t>40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COMMENTS \* Caps \* MERGEFORMAT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EA718" w14:textId="77777777" w:rsidR="00B53900" w:rsidRDefault="00B53900">
      <w:pPr>
        <w:spacing w:before="0" w:after="0"/>
      </w:pPr>
      <w:r>
        <w:separator/>
      </w:r>
    </w:p>
  </w:footnote>
  <w:footnote w:type="continuationSeparator" w:id="0">
    <w:p w14:paraId="3D252F1B" w14:textId="77777777" w:rsidR="00B53900" w:rsidRDefault="00B5390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D7110" w14:textId="0A5FF583" w:rsidR="009D6BD1" w:rsidRDefault="009D6BD1" w:rsidP="00FA2802">
    <w:pPr>
      <w:pStyle w:val="Header"/>
      <w:tabs>
        <w:tab w:val="clear" w:pos="4320"/>
        <w:tab w:val="clear" w:pos="8640"/>
        <w:tab w:val="center" w:pos="4536"/>
        <w:tab w:val="right" w:pos="9072"/>
      </w:tabs>
      <w:rPr>
        <w:b/>
      </w:rPr>
    </w:pPr>
    <w:r w:rsidRPr="00E0167A">
      <w:t>CIS CG</w:t>
    </w:r>
    <w:r>
      <w:rPr>
        <w:b/>
      </w:rPr>
      <w:tab/>
    </w:r>
    <w:r>
      <w:rPr>
        <w:b/>
      </w:rPr>
      <w:tab/>
    </w:r>
    <w:r>
      <w:rPr>
        <w:noProof/>
        <w:color w:val="000000"/>
        <w:lang w:eastAsia="sl-SI"/>
      </w:rPr>
      <w:drawing>
        <wp:inline distT="0" distB="0" distL="0" distR="0" wp14:anchorId="24CF102D" wp14:editId="36AC63D7">
          <wp:extent cx="474139" cy="247650"/>
          <wp:effectExtent l="0" t="0" r="2540" b="0"/>
          <wp:docPr id="24" name="Slika 1960168186" descr="ZZ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ZI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359" cy="25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2"/>
      <w:gridCol w:w="3876"/>
      <w:gridCol w:w="3216"/>
    </w:tblGrid>
    <w:tr w:rsidR="009D6BD1" w:rsidRPr="007A509B" w14:paraId="2C816788" w14:textId="77777777" w:rsidTr="00364E2F">
      <w:tc>
        <w:tcPr>
          <w:tcW w:w="3172" w:type="dxa"/>
        </w:tcPr>
        <w:p w14:paraId="07C143E9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0E7F129D" wp14:editId="3BF9CCE7">
                <wp:extent cx="1000125" cy="537504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88" cy="549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2" w:type="dxa"/>
        </w:tcPr>
        <w:p w14:paraId="1C56F905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793698C6" wp14:editId="3E8FE27C">
                <wp:extent cx="2317074" cy="485775"/>
                <wp:effectExtent l="0" t="0" r="762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0054" cy="509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2" w:type="dxa"/>
        </w:tcPr>
        <w:p w14:paraId="4F9BF135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30F080F2" wp14:editId="158F8BD9">
                <wp:extent cx="1903895" cy="609600"/>
                <wp:effectExtent l="0" t="0" r="127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296" cy="625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6D87BF" w14:textId="77777777" w:rsidR="009D6BD1" w:rsidRPr="00364E2F" w:rsidRDefault="009D6BD1" w:rsidP="00364E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5D50"/>
    <w:multiLevelType w:val="multilevel"/>
    <w:tmpl w:val="0424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EB395A"/>
    <w:multiLevelType w:val="multilevel"/>
    <w:tmpl w:val="90024062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slovB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39C16E4C"/>
    <w:multiLevelType w:val="hybridMultilevel"/>
    <w:tmpl w:val="2E3CFE1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64882"/>
    <w:multiLevelType w:val="hybridMultilevel"/>
    <w:tmpl w:val="B152043A"/>
    <w:lvl w:ilvl="0" w:tplc="A47837EE">
      <w:start w:val="1"/>
      <w:numFmt w:val="bullet"/>
      <w:pStyle w:val="ListBullet"/>
      <w:lvlText w:val=""/>
      <w:lvlJc w:val="left"/>
      <w:pPr>
        <w:tabs>
          <w:tab w:val="num" w:pos="1069"/>
        </w:tabs>
        <w:ind w:left="850" w:hanging="141"/>
      </w:pPr>
      <w:rPr>
        <w:rFonts w:ascii="Wingdings" w:hAnsi="Wingdings" w:hint="default"/>
        <w:caps w:val="0"/>
        <w:strike w:val="0"/>
        <w:dstrike w:val="0"/>
        <w:vanish w:val="0"/>
        <w:color w:val="111111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3B0E0E"/>
    <w:multiLevelType w:val="hybridMultilevel"/>
    <w:tmpl w:val="AC4A2A8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F2338"/>
    <w:multiLevelType w:val="singleLevel"/>
    <w:tmpl w:val="BCFCB2BC"/>
    <w:lvl w:ilvl="0">
      <w:start w:val="1"/>
      <w:numFmt w:val="bullet"/>
      <w:pStyle w:val="BulleKljuke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3EE24D0"/>
    <w:multiLevelType w:val="hybridMultilevel"/>
    <w:tmpl w:val="F66E6668"/>
    <w:lvl w:ilvl="0" w:tplc="57B668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0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MzNTU2NrY0MzCwMDRQ0lEKTi0uzszPAymwqAUA+1QMQywAAAA="/>
  </w:docVars>
  <w:rsids>
    <w:rsidRoot w:val="009505F7"/>
    <w:rsid w:val="0000317E"/>
    <w:rsid w:val="000372E7"/>
    <w:rsid w:val="00041674"/>
    <w:rsid w:val="000541F0"/>
    <w:rsid w:val="000541FA"/>
    <w:rsid w:val="00060E7B"/>
    <w:rsid w:val="000668D5"/>
    <w:rsid w:val="000730C2"/>
    <w:rsid w:val="0007680D"/>
    <w:rsid w:val="00084D70"/>
    <w:rsid w:val="00096357"/>
    <w:rsid w:val="000A1B92"/>
    <w:rsid w:val="000E33FC"/>
    <w:rsid w:val="000E4174"/>
    <w:rsid w:val="000F0D79"/>
    <w:rsid w:val="000F3388"/>
    <w:rsid w:val="00101F91"/>
    <w:rsid w:val="0011620E"/>
    <w:rsid w:val="00147346"/>
    <w:rsid w:val="001628AA"/>
    <w:rsid w:val="00162ECF"/>
    <w:rsid w:val="0016789F"/>
    <w:rsid w:val="00171DBC"/>
    <w:rsid w:val="00173DB9"/>
    <w:rsid w:val="001869F2"/>
    <w:rsid w:val="00191F13"/>
    <w:rsid w:val="001A024D"/>
    <w:rsid w:val="001B0E9F"/>
    <w:rsid w:val="001B7B77"/>
    <w:rsid w:val="001C0536"/>
    <w:rsid w:val="001C278C"/>
    <w:rsid w:val="001C625C"/>
    <w:rsid w:val="001C7A64"/>
    <w:rsid w:val="001C7E16"/>
    <w:rsid w:val="001D548A"/>
    <w:rsid w:val="001E7C55"/>
    <w:rsid w:val="001F20EA"/>
    <w:rsid w:val="001F4F74"/>
    <w:rsid w:val="002109E4"/>
    <w:rsid w:val="00210E84"/>
    <w:rsid w:val="002111AD"/>
    <w:rsid w:val="00215049"/>
    <w:rsid w:val="00217DED"/>
    <w:rsid w:val="00221D4B"/>
    <w:rsid w:val="00230CA8"/>
    <w:rsid w:val="00230F35"/>
    <w:rsid w:val="00240601"/>
    <w:rsid w:val="002430FB"/>
    <w:rsid w:val="002726EC"/>
    <w:rsid w:val="00273F91"/>
    <w:rsid w:val="00282B3E"/>
    <w:rsid w:val="0028389B"/>
    <w:rsid w:val="002839E3"/>
    <w:rsid w:val="00292BC2"/>
    <w:rsid w:val="002A06CA"/>
    <w:rsid w:val="002B395E"/>
    <w:rsid w:val="002C27ED"/>
    <w:rsid w:val="002C2DFB"/>
    <w:rsid w:val="002C2F28"/>
    <w:rsid w:val="002C5F0E"/>
    <w:rsid w:val="002C694E"/>
    <w:rsid w:val="002D0B62"/>
    <w:rsid w:val="002D31A2"/>
    <w:rsid w:val="002E0F52"/>
    <w:rsid w:val="002F0DFC"/>
    <w:rsid w:val="002F242A"/>
    <w:rsid w:val="003039E1"/>
    <w:rsid w:val="003144F8"/>
    <w:rsid w:val="0033147E"/>
    <w:rsid w:val="00332D39"/>
    <w:rsid w:val="00350D1D"/>
    <w:rsid w:val="0035185D"/>
    <w:rsid w:val="00351992"/>
    <w:rsid w:val="00364350"/>
    <w:rsid w:val="00364E2F"/>
    <w:rsid w:val="00370C77"/>
    <w:rsid w:val="00381FC5"/>
    <w:rsid w:val="00397EC6"/>
    <w:rsid w:val="003A1648"/>
    <w:rsid w:val="003A5685"/>
    <w:rsid w:val="003B125F"/>
    <w:rsid w:val="003B303C"/>
    <w:rsid w:val="003B40F9"/>
    <w:rsid w:val="003D5833"/>
    <w:rsid w:val="003E3559"/>
    <w:rsid w:val="004156F9"/>
    <w:rsid w:val="00417B78"/>
    <w:rsid w:val="00424E62"/>
    <w:rsid w:val="004427D4"/>
    <w:rsid w:val="00450F2F"/>
    <w:rsid w:val="004636F7"/>
    <w:rsid w:val="00463FCF"/>
    <w:rsid w:val="00464B78"/>
    <w:rsid w:val="00470D4D"/>
    <w:rsid w:val="004762AF"/>
    <w:rsid w:val="00482973"/>
    <w:rsid w:val="00486ACE"/>
    <w:rsid w:val="00492E6B"/>
    <w:rsid w:val="004A7FDC"/>
    <w:rsid w:val="004C00C8"/>
    <w:rsid w:val="004C771F"/>
    <w:rsid w:val="004D6F69"/>
    <w:rsid w:val="004E3F9C"/>
    <w:rsid w:val="004E6615"/>
    <w:rsid w:val="00507852"/>
    <w:rsid w:val="0052196E"/>
    <w:rsid w:val="00521C4B"/>
    <w:rsid w:val="00522E10"/>
    <w:rsid w:val="0053265B"/>
    <w:rsid w:val="00535DD9"/>
    <w:rsid w:val="00550AF8"/>
    <w:rsid w:val="00554317"/>
    <w:rsid w:val="00572690"/>
    <w:rsid w:val="005769BE"/>
    <w:rsid w:val="005A2878"/>
    <w:rsid w:val="005A5428"/>
    <w:rsid w:val="005B0076"/>
    <w:rsid w:val="005C08EA"/>
    <w:rsid w:val="005D394A"/>
    <w:rsid w:val="005D47E6"/>
    <w:rsid w:val="005D7E28"/>
    <w:rsid w:val="005E2729"/>
    <w:rsid w:val="005F3200"/>
    <w:rsid w:val="0061363D"/>
    <w:rsid w:val="00622D3F"/>
    <w:rsid w:val="0063232D"/>
    <w:rsid w:val="00646761"/>
    <w:rsid w:val="00647A85"/>
    <w:rsid w:val="00675B81"/>
    <w:rsid w:val="00675F75"/>
    <w:rsid w:val="006800AC"/>
    <w:rsid w:val="00682CE1"/>
    <w:rsid w:val="0069426D"/>
    <w:rsid w:val="006B62F0"/>
    <w:rsid w:val="006E6265"/>
    <w:rsid w:val="006E77E9"/>
    <w:rsid w:val="006F7A4B"/>
    <w:rsid w:val="007034AB"/>
    <w:rsid w:val="007036D2"/>
    <w:rsid w:val="00704998"/>
    <w:rsid w:val="007200A6"/>
    <w:rsid w:val="007210F8"/>
    <w:rsid w:val="0074093D"/>
    <w:rsid w:val="00750DE0"/>
    <w:rsid w:val="007536F0"/>
    <w:rsid w:val="00774D0B"/>
    <w:rsid w:val="00774D27"/>
    <w:rsid w:val="00793D52"/>
    <w:rsid w:val="007A0D38"/>
    <w:rsid w:val="007B1615"/>
    <w:rsid w:val="007B5C4A"/>
    <w:rsid w:val="007C2C37"/>
    <w:rsid w:val="007C2D18"/>
    <w:rsid w:val="007C4518"/>
    <w:rsid w:val="007C473B"/>
    <w:rsid w:val="007C6CC3"/>
    <w:rsid w:val="007D6FB2"/>
    <w:rsid w:val="007E1E10"/>
    <w:rsid w:val="007E46E3"/>
    <w:rsid w:val="00803F18"/>
    <w:rsid w:val="00810F62"/>
    <w:rsid w:val="00812C81"/>
    <w:rsid w:val="00820980"/>
    <w:rsid w:val="00821B01"/>
    <w:rsid w:val="00831641"/>
    <w:rsid w:val="00831A82"/>
    <w:rsid w:val="00834A44"/>
    <w:rsid w:val="008365B9"/>
    <w:rsid w:val="00836ACE"/>
    <w:rsid w:val="00847B45"/>
    <w:rsid w:val="00853D43"/>
    <w:rsid w:val="00856061"/>
    <w:rsid w:val="00860D88"/>
    <w:rsid w:val="008639B9"/>
    <w:rsid w:val="00864F52"/>
    <w:rsid w:val="008751E8"/>
    <w:rsid w:val="008773D9"/>
    <w:rsid w:val="00886EB0"/>
    <w:rsid w:val="008937C4"/>
    <w:rsid w:val="008A395E"/>
    <w:rsid w:val="008A4741"/>
    <w:rsid w:val="008A4BDA"/>
    <w:rsid w:val="008A68D7"/>
    <w:rsid w:val="008B43E1"/>
    <w:rsid w:val="008C75B2"/>
    <w:rsid w:val="008D3AEF"/>
    <w:rsid w:val="008E2087"/>
    <w:rsid w:val="008E2735"/>
    <w:rsid w:val="008F0D31"/>
    <w:rsid w:val="008F2073"/>
    <w:rsid w:val="009225A2"/>
    <w:rsid w:val="009468F0"/>
    <w:rsid w:val="009505F7"/>
    <w:rsid w:val="00991DF1"/>
    <w:rsid w:val="00997ADD"/>
    <w:rsid w:val="009A53C1"/>
    <w:rsid w:val="009B0B1C"/>
    <w:rsid w:val="009B22EC"/>
    <w:rsid w:val="009B246A"/>
    <w:rsid w:val="009B5ADD"/>
    <w:rsid w:val="009C0846"/>
    <w:rsid w:val="009C4B22"/>
    <w:rsid w:val="009D0A11"/>
    <w:rsid w:val="009D6BD1"/>
    <w:rsid w:val="00A04477"/>
    <w:rsid w:val="00A315DE"/>
    <w:rsid w:val="00A3239E"/>
    <w:rsid w:val="00A44FA2"/>
    <w:rsid w:val="00A46388"/>
    <w:rsid w:val="00A53C24"/>
    <w:rsid w:val="00A70266"/>
    <w:rsid w:val="00A750D4"/>
    <w:rsid w:val="00A7574B"/>
    <w:rsid w:val="00A80C28"/>
    <w:rsid w:val="00A90E8A"/>
    <w:rsid w:val="00A91BBC"/>
    <w:rsid w:val="00AA358F"/>
    <w:rsid w:val="00AA5271"/>
    <w:rsid w:val="00AD00A9"/>
    <w:rsid w:val="00AD0626"/>
    <w:rsid w:val="00AE673C"/>
    <w:rsid w:val="00AE7645"/>
    <w:rsid w:val="00B010B5"/>
    <w:rsid w:val="00B01D65"/>
    <w:rsid w:val="00B05363"/>
    <w:rsid w:val="00B11810"/>
    <w:rsid w:val="00B23BB9"/>
    <w:rsid w:val="00B31387"/>
    <w:rsid w:val="00B32A44"/>
    <w:rsid w:val="00B360CC"/>
    <w:rsid w:val="00B40BFF"/>
    <w:rsid w:val="00B523D8"/>
    <w:rsid w:val="00B53900"/>
    <w:rsid w:val="00B57CB3"/>
    <w:rsid w:val="00B66C50"/>
    <w:rsid w:val="00BA5AEE"/>
    <w:rsid w:val="00BA623D"/>
    <w:rsid w:val="00BB1DEF"/>
    <w:rsid w:val="00BB75A0"/>
    <w:rsid w:val="00BC119C"/>
    <w:rsid w:val="00BC2783"/>
    <w:rsid w:val="00BD7D9E"/>
    <w:rsid w:val="00BF4FEB"/>
    <w:rsid w:val="00C12B46"/>
    <w:rsid w:val="00C132EA"/>
    <w:rsid w:val="00C20BC2"/>
    <w:rsid w:val="00C2517E"/>
    <w:rsid w:val="00C2562C"/>
    <w:rsid w:val="00C32219"/>
    <w:rsid w:val="00C562A8"/>
    <w:rsid w:val="00C56EF8"/>
    <w:rsid w:val="00C66AE4"/>
    <w:rsid w:val="00C81C28"/>
    <w:rsid w:val="00C82E6E"/>
    <w:rsid w:val="00C93312"/>
    <w:rsid w:val="00C965A7"/>
    <w:rsid w:val="00CA053B"/>
    <w:rsid w:val="00CA30D4"/>
    <w:rsid w:val="00CB0014"/>
    <w:rsid w:val="00CB36C3"/>
    <w:rsid w:val="00CB6072"/>
    <w:rsid w:val="00CC6DDC"/>
    <w:rsid w:val="00CD0360"/>
    <w:rsid w:val="00CF0BE8"/>
    <w:rsid w:val="00CF231D"/>
    <w:rsid w:val="00CF5EF5"/>
    <w:rsid w:val="00D003C2"/>
    <w:rsid w:val="00D12C49"/>
    <w:rsid w:val="00D422CD"/>
    <w:rsid w:val="00D46051"/>
    <w:rsid w:val="00D46F8D"/>
    <w:rsid w:val="00D50913"/>
    <w:rsid w:val="00D6787B"/>
    <w:rsid w:val="00D80B14"/>
    <w:rsid w:val="00D83697"/>
    <w:rsid w:val="00D91CA8"/>
    <w:rsid w:val="00D94D61"/>
    <w:rsid w:val="00DA1F7B"/>
    <w:rsid w:val="00DA54E0"/>
    <w:rsid w:val="00DB41AD"/>
    <w:rsid w:val="00DB4CC8"/>
    <w:rsid w:val="00DC430D"/>
    <w:rsid w:val="00DC7D1D"/>
    <w:rsid w:val="00DD3606"/>
    <w:rsid w:val="00DD7668"/>
    <w:rsid w:val="00DE010E"/>
    <w:rsid w:val="00DF4207"/>
    <w:rsid w:val="00DF5884"/>
    <w:rsid w:val="00DF7099"/>
    <w:rsid w:val="00E0167A"/>
    <w:rsid w:val="00E06AA2"/>
    <w:rsid w:val="00E07CA3"/>
    <w:rsid w:val="00E112E4"/>
    <w:rsid w:val="00E13957"/>
    <w:rsid w:val="00E271ED"/>
    <w:rsid w:val="00E31959"/>
    <w:rsid w:val="00E3695F"/>
    <w:rsid w:val="00E51362"/>
    <w:rsid w:val="00E53455"/>
    <w:rsid w:val="00E56810"/>
    <w:rsid w:val="00E632B2"/>
    <w:rsid w:val="00E63568"/>
    <w:rsid w:val="00E71DEB"/>
    <w:rsid w:val="00E8227D"/>
    <w:rsid w:val="00E90BF4"/>
    <w:rsid w:val="00E91595"/>
    <w:rsid w:val="00E93ED6"/>
    <w:rsid w:val="00EA022A"/>
    <w:rsid w:val="00EA2CD1"/>
    <w:rsid w:val="00EB4AF0"/>
    <w:rsid w:val="00EB4B26"/>
    <w:rsid w:val="00EB7FDF"/>
    <w:rsid w:val="00EC78DC"/>
    <w:rsid w:val="00ED30CC"/>
    <w:rsid w:val="00EE460D"/>
    <w:rsid w:val="00EF51B8"/>
    <w:rsid w:val="00F16CAF"/>
    <w:rsid w:val="00F239DA"/>
    <w:rsid w:val="00F464AD"/>
    <w:rsid w:val="00F54859"/>
    <w:rsid w:val="00F56324"/>
    <w:rsid w:val="00F570D2"/>
    <w:rsid w:val="00F6589D"/>
    <w:rsid w:val="00F741DD"/>
    <w:rsid w:val="00F755D9"/>
    <w:rsid w:val="00F77518"/>
    <w:rsid w:val="00F8628B"/>
    <w:rsid w:val="00FA2802"/>
    <w:rsid w:val="00FC2B59"/>
    <w:rsid w:val="00FD30BF"/>
    <w:rsid w:val="00FD54CD"/>
    <w:rsid w:val="00FE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E0460A"/>
  <w15:docId w15:val="{12987AC0-102B-4DC2-8334-91A2A376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913"/>
    <w:pPr>
      <w:spacing w:before="120" w:after="240" w:line="264" w:lineRule="auto"/>
      <w:jc w:val="both"/>
    </w:pPr>
    <w:rPr>
      <w:rFonts w:ascii="Cambria" w:eastAsia="Times New Roman" w:hAnsi="Cambria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48A"/>
    <w:pPr>
      <w:keepNext/>
      <w:keepLines/>
      <w:pageBreakBefore/>
      <w:numPr>
        <w:numId w:val="3"/>
      </w:numPr>
      <w:spacing w:before="1440" w:after="480"/>
      <w:ind w:left="431" w:hanging="431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761"/>
    <w:pPr>
      <w:keepNext/>
      <w:keepLines/>
      <w:numPr>
        <w:ilvl w:val="1"/>
        <w:numId w:val="3"/>
      </w:numPr>
      <w:spacing w:before="720" w:after="360"/>
      <w:jc w:val="left"/>
      <w:outlineLvl w:val="1"/>
    </w:pPr>
    <w:rPr>
      <w:rFonts w:eastAsiaTheme="majorEastAsia" w:cstheme="majorBidi"/>
      <w:b/>
      <w:bCs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6761"/>
    <w:pPr>
      <w:keepNext/>
      <w:keepLines/>
      <w:numPr>
        <w:ilvl w:val="2"/>
        <w:numId w:val="3"/>
      </w:numPr>
      <w:spacing w:before="480" w:after="280"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091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0913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0913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5F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5F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5F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48A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761"/>
    <w:rPr>
      <w:rFonts w:ascii="Cambria" w:eastAsiaTheme="majorEastAsia" w:hAnsi="Cambria" w:cstheme="majorBidi"/>
      <w:b/>
      <w:bCs/>
      <w:color w:val="4F81BD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46761"/>
    <w:rPr>
      <w:rFonts w:ascii="Cambria" w:eastAsiaTheme="majorEastAsia" w:hAnsi="Cambria" w:cstheme="majorBidi"/>
      <w:b/>
      <w:bCs/>
      <w:color w:val="4F81BD" w:themeColor="accent1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50913"/>
    <w:rPr>
      <w:rFonts w:ascii="Cambria" w:eastAsiaTheme="majorEastAsia" w:hAnsi="Cambria" w:cstheme="majorBidi"/>
      <w:b/>
      <w:bCs/>
      <w:i/>
      <w:iCs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50913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D5091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5F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5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5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right,- desno"/>
    <w:basedOn w:val="Normal"/>
    <w:link w:val="HeaderChar"/>
    <w:unhideWhenUsed/>
    <w:rsid w:val="009505F7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right Char,- desno Char"/>
    <w:basedOn w:val="DefaultParagraphFont"/>
    <w:link w:val="Header"/>
    <w:rsid w:val="009505F7"/>
    <w:rPr>
      <w:rFonts w:ascii="Cambria" w:eastAsia="Cambria" w:hAnsi="Cambri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F13"/>
    <w:pPr>
      <w:pBdr>
        <w:top w:val="single" w:sz="4" w:space="1" w:color="D9D9D9" w:themeColor="background1" w:themeShade="D9"/>
      </w:pBdr>
      <w:tabs>
        <w:tab w:val="center" w:pos="4536"/>
        <w:tab w:val="right" w:pos="9072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91F13"/>
    <w:rPr>
      <w:rFonts w:ascii="Cambria" w:eastAsia="Times New Roman" w:hAnsi="Cambria" w:cs="Times New Roman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5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5F7"/>
    <w:rPr>
      <w:rFonts w:ascii="Tahoma" w:eastAsia="Cambr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05F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505F7"/>
    <w:pPr>
      <w:numPr>
        <w:numId w:val="0"/>
      </w:numPr>
      <w:spacing w:line="276" w:lineRule="auto"/>
      <w:outlineLvl w:val="9"/>
    </w:pPr>
  </w:style>
  <w:style w:type="paragraph" w:styleId="TOC1">
    <w:name w:val="toc 1"/>
    <w:basedOn w:val="Normal"/>
    <w:next w:val="Normal"/>
    <w:uiPriority w:val="39"/>
    <w:unhideWhenUsed/>
    <w:qFormat/>
    <w:rsid w:val="00D50913"/>
    <w:pPr>
      <w:tabs>
        <w:tab w:val="left" w:pos="426"/>
        <w:tab w:val="right" w:leader="dot" w:pos="8505"/>
      </w:tabs>
      <w:spacing w:before="240" w:after="120"/>
      <w:jc w:val="left"/>
    </w:pPr>
    <w:rPr>
      <w:rFonts w:asciiTheme="majorHAnsi" w:hAnsiTheme="majorHAnsi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950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05F7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50913"/>
    <w:pPr>
      <w:tabs>
        <w:tab w:val="left" w:pos="851"/>
        <w:tab w:val="right" w:leader="dot" w:pos="8505"/>
      </w:tabs>
      <w:spacing w:before="0" w:after="60"/>
      <w:ind w:left="425"/>
    </w:pPr>
    <w:rPr>
      <w:rFonts w:asciiTheme="majorHAnsi" w:hAnsiTheme="majorHAnsi" w:cstheme="minorHAnsi"/>
      <w:bCs/>
      <w:noProof/>
      <w:sz w:val="20"/>
    </w:rPr>
  </w:style>
  <w:style w:type="paragraph" w:styleId="NormalWeb">
    <w:name w:val="Normal (Web)"/>
    <w:basedOn w:val="Normal"/>
    <w:rsid w:val="009505F7"/>
    <w:pPr>
      <w:spacing w:before="100" w:beforeAutospacing="1" w:after="100" w:afterAutospacing="1"/>
    </w:pPr>
    <w:rPr>
      <w:rFonts w:ascii="Frutiger Next LT CE" w:hAnsi="Frutiger Next LT CE"/>
    </w:rPr>
  </w:style>
  <w:style w:type="paragraph" w:customStyle="1" w:styleId="BulleKljuke">
    <w:name w:val="BulleKljuke"/>
    <w:basedOn w:val="Normal"/>
    <w:semiHidden/>
    <w:rsid w:val="009505F7"/>
    <w:pPr>
      <w:numPr>
        <w:numId w:val="1"/>
      </w:numPr>
      <w:pBdr>
        <w:bottom w:val="single" w:sz="4" w:space="1" w:color="FF6600"/>
      </w:pBdr>
      <w:tabs>
        <w:tab w:val="left" w:pos="993"/>
      </w:tabs>
      <w:spacing w:before="20" w:after="20"/>
    </w:pPr>
    <w:rPr>
      <w:rFonts w:ascii="Frutiger Next LT CE" w:hAnsi="Frutiger Next LT CE"/>
      <w:b/>
      <w:color w:val="333399"/>
      <w:sz w:val="20"/>
    </w:rPr>
  </w:style>
  <w:style w:type="paragraph" w:customStyle="1" w:styleId="Naslov1">
    <w:name w:val="Naslov1"/>
    <w:basedOn w:val="Normal"/>
    <w:semiHidden/>
    <w:rsid w:val="009505F7"/>
    <w:pPr>
      <w:numPr>
        <w:numId w:val="2"/>
      </w:numPr>
    </w:pPr>
    <w:rPr>
      <w:rFonts w:ascii="Frutiger Next LT CE" w:hAnsi="Frutiger Next LT CE"/>
      <w:sz w:val="20"/>
    </w:rPr>
  </w:style>
  <w:style w:type="paragraph" w:customStyle="1" w:styleId="NaslovB">
    <w:name w:val="NaslovB"/>
    <w:basedOn w:val="Normal"/>
    <w:rsid w:val="009505F7"/>
    <w:pPr>
      <w:numPr>
        <w:ilvl w:val="1"/>
        <w:numId w:val="2"/>
      </w:numPr>
      <w:tabs>
        <w:tab w:val="left" w:pos="567"/>
      </w:tabs>
      <w:spacing w:after="120" w:line="360" w:lineRule="auto"/>
    </w:pPr>
    <w:rPr>
      <w:rFonts w:ascii="Frutiger Next LT CE" w:hAnsi="Frutiger Next LT CE"/>
      <w:b/>
      <w:sz w:val="20"/>
    </w:rPr>
  </w:style>
  <w:style w:type="character" w:customStyle="1" w:styleId="Style10pt">
    <w:name w:val="Style 10 pt"/>
    <w:basedOn w:val="DefaultParagraphFont"/>
    <w:rsid w:val="009505F7"/>
    <w:rPr>
      <w:rFonts w:asciiTheme="majorHAnsi" w:hAnsiTheme="majorHAnsi"/>
      <w:sz w:val="18"/>
    </w:rPr>
  </w:style>
  <w:style w:type="paragraph" w:styleId="NoSpacing">
    <w:name w:val="No Spacing"/>
    <w:uiPriority w:val="99"/>
    <w:qFormat/>
    <w:rsid w:val="009505F7"/>
    <w:pPr>
      <w:spacing w:after="0" w:line="240" w:lineRule="auto"/>
    </w:pPr>
    <w:rPr>
      <w:rFonts w:ascii="Cambria" w:eastAsia="Cambria" w:hAnsi="Cambria" w:cs="Times New Roman"/>
      <w:sz w:val="16"/>
      <w:szCs w:val="24"/>
    </w:rPr>
  </w:style>
  <w:style w:type="character" w:styleId="Emphasis">
    <w:name w:val="Emphasis"/>
    <w:basedOn w:val="DefaultParagraphFont"/>
    <w:uiPriority w:val="20"/>
    <w:qFormat/>
    <w:rsid w:val="009505F7"/>
    <w:rPr>
      <w:i/>
      <w:iCs/>
    </w:rPr>
  </w:style>
  <w:style w:type="paragraph" w:customStyle="1" w:styleId="TypedCharCharChar">
    <w:name w:val="Typed Char Char Char"/>
    <w:basedOn w:val="Normal"/>
    <w:link w:val="TypedCharCharCharChar"/>
    <w:rsid w:val="009505F7"/>
    <w:pPr>
      <w:ind w:left="284"/>
    </w:pPr>
    <w:rPr>
      <w:rFonts w:ascii="Courier New" w:hAnsi="Courier New"/>
      <w:snapToGrid w:val="0"/>
      <w:sz w:val="18"/>
      <w:lang w:val="en-AU"/>
    </w:rPr>
  </w:style>
  <w:style w:type="character" w:customStyle="1" w:styleId="TypedCharCharCharChar">
    <w:name w:val="Typed Char Char Char Char"/>
    <w:basedOn w:val="DefaultParagraphFont"/>
    <w:link w:val="TypedCharCharChar"/>
    <w:rsid w:val="009505F7"/>
    <w:rPr>
      <w:rFonts w:ascii="Courier New" w:eastAsia="Times New Roman" w:hAnsi="Courier New" w:cs="Times New Roman"/>
      <w:snapToGrid w:val="0"/>
      <w:sz w:val="18"/>
      <w:szCs w:val="20"/>
      <w:lang w:val="en-AU"/>
    </w:rPr>
  </w:style>
  <w:style w:type="paragraph" w:customStyle="1" w:styleId="Default">
    <w:name w:val="Default"/>
    <w:rsid w:val="009505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sl-SI"/>
    </w:rPr>
  </w:style>
  <w:style w:type="paragraph" w:customStyle="1" w:styleId="TypedChar">
    <w:name w:val="Typed Char"/>
    <w:basedOn w:val="Normal"/>
    <w:link w:val="TypedCharChar"/>
    <w:rsid w:val="009505F7"/>
    <w:pPr>
      <w:ind w:left="284"/>
    </w:pPr>
    <w:rPr>
      <w:rFonts w:ascii="Courier New" w:hAnsi="Courier New"/>
      <w:snapToGrid w:val="0"/>
      <w:sz w:val="18"/>
      <w:lang w:val="en-AU"/>
    </w:rPr>
  </w:style>
  <w:style w:type="character" w:customStyle="1" w:styleId="TypedCharChar">
    <w:name w:val="Typed Char Char"/>
    <w:basedOn w:val="DefaultParagraphFont"/>
    <w:link w:val="TypedChar"/>
    <w:rsid w:val="009505F7"/>
    <w:rPr>
      <w:rFonts w:ascii="Courier New" w:eastAsia="Times New Roman" w:hAnsi="Courier New" w:cs="Times New Roman"/>
      <w:snapToGrid w:val="0"/>
      <w:sz w:val="18"/>
      <w:szCs w:val="20"/>
      <w:lang w:val="en-AU"/>
    </w:rPr>
  </w:style>
  <w:style w:type="paragraph" w:customStyle="1" w:styleId="Textpaste">
    <w:name w:val="Text paste"/>
    <w:basedOn w:val="TypedChar"/>
    <w:link w:val="TextpasteChar"/>
    <w:qFormat/>
    <w:rsid w:val="009505F7"/>
    <w:rPr>
      <w:sz w:val="16"/>
    </w:rPr>
  </w:style>
  <w:style w:type="character" w:customStyle="1" w:styleId="TextpasteChar">
    <w:name w:val="Text paste Char"/>
    <w:basedOn w:val="TypedCharChar"/>
    <w:link w:val="Textpaste"/>
    <w:rsid w:val="009505F7"/>
    <w:rPr>
      <w:rFonts w:ascii="Courier New" w:eastAsia="Times New Roman" w:hAnsi="Courier New" w:cs="Times New Roman"/>
      <w:snapToGrid w:val="0"/>
      <w:sz w:val="16"/>
      <w:szCs w:val="20"/>
      <w:lang w:val="en-AU"/>
    </w:rPr>
  </w:style>
  <w:style w:type="table" w:customStyle="1" w:styleId="Svetlamreapoudarek11">
    <w:name w:val="Svetla mreža – poudarek 11"/>
    <w:basedOn w:val="TableNormal"/>
    <w:uiPriority w:val="67"/>
    <w:rsid w:val="009505F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50913"/>
    <w:pPr>
      <w:tabs>
        <w:tab w:val="left" w:pos="1418"/>
        <w:tab w:val="right" w:leader="dot" w:pos="8505"/>
      </w:tabs>
      <w:spacing w:before="0" w:after="60"/>
      <w:ind w:left="851"/>
    </w:pPr>
    <w:rPr>
      <w:rFonts w:asciiTheme="majorHAnsi" w:hAnsiTheme="majorHAnsi"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D50913"/>
    <w:pPr>
      <w:ind w:left="48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D50913"/>
    <w:pPr>
      <w:ind w:left="72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D50913"/>
    <w:pPr>
      <w:ind w:left="96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D50913"/>
    <w:pPr>
      <w:ind w:left="1200"/>
    </w:pPr>
    <w:rPr>
      <w:rFonts w:asciiTheme="minorHAnsi" w:hAnsiTheme="minorHAnsi" w:cstheme="minorHAnsi"/>
      <w:sz w:val="20"/>
    </w:rPr>
  </w:style>
  <w:style w:type="character" w:styleId="PlaceholderText">
    <w:name w:val="Placeholder Text"/>
    <w:basedOn w:val="DefaultParagraphFont"/>
    <w:uiPriority w:val="99"/>
    <w:semiHidden/>
    <w:rsid w:val="009225A2"/>
    <w:rPr>
      <w:color w:val="808080"/>
    </w:rPr>
  </w:style>
  <w:style w:type="paragraph" w:styleId="Caption">
    <w:name w:val="caption"/>
    <w:basedOn w:val="Normal"/>
    <w:next w:val="BodyText"/>
    <w:autoRedefine/>
    <w:qFormat/>
    <w:rsid w:val="00554317"/>
    <w:pPr>
      <w:tabs>
        <w:tab w:val="left" w:pos="2694"/>
      </w:tabs>
      <w:spacing w:before="60" w:line="220" w:lineRule="atLeast"/>
      <w:jc w:val="center"/>
    </w:pPr>
    <w:rPr>
      <w:rFonts w:ascii="Arial" w:hAnsi="Arial"/>
      <w:sz w:val="18"/>
    </w:rPr>
  </w:style>
  <w:style w:type="paragraph" w:styleId="BodyText">
    <w:name w:val="Body Text"/>
    <w:aliases w:val="bt,I3Body Text,heading_txt,bodytxy2,CV Body Text,One Page Summary,Bodytext,paragraph 2,body indent,NoticeText-List,B,b,Paragraph second,Tempo Body Text,heading3,body text,3 indent,heading31,body text1,3 indent1,heading32,body text2"/>
    <w:basedOn w:val="Normal"/>
    <w:link w:val="BodyTextChar"/>
    <w:unhideWhenUsed/>
    <w:rsid w:val="00554317"/>
    <w:pPr>
      <w:spacing w:after="120"/>
    </w:pPr>
  </w:style>
  <w:style w:type="character" w:customStyle="1" w:styleId="BodyTextChar">
    <w:name w:val="Body Text Char"/>
    <w:aliases w:val="bt Char,I3Body Text Char,heading_txt Char,bodytxy2 Char,CV Body Text Char,One Page Summary Char,Bodytext Char,paragraph 2 Char,body indent Char,NoticeText-List Char,B Char,b Char,Paragraph second Char,Tempo Body Text Char,heading3 Char"/>
    <w:basedOn w:val="DefaultParagraphFont"/>
    <w:link w:val="BodyText"/>
    <w:rsid w:val="00554317"/>
    <w:rPr>
      <w:rFonts w:ascii="Cambria" w:eastAsia="Times New Roman" w:hAnsi="Cambria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52196E"/>
    <w:pPr>
      <w:spacing w:before="0" w:after="0" w:line="240" w:lineRule="auto"/>
      <w:contextualSpacing/>
      <w:jc w:val="left"/>
    </w:pPr>
    <w:rPr>
      <w:rFonts w:asciiTheme="majorHAnsi" w:eastAsiaTheme="majorEastAsia" w:hAnsiTheme="majorHAnsi" w:cstheme="majorBidi"/>
      <w:sz w:val="56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rsid w:val="0052196E"/>
    <w:rPr>
      <w:rFonts w:asciiTheme="majorHAnsi" w:eastAsiaTheme="majorEastAsia" w:hAnsiTheme="majorHAnsi" w:cstheme="majorBidi"/>
      <w:sz w:val="56"/>
      <w:szCs w:val="56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2196E"/>
    <w:pPr>
      <w:spacing w:before="0" w:after="120" w:line="259" w:lineRule="auto"/>
      <w:jc w:val="left"/>
    </w:pPr>
    <w:rPr>
      <w:rFonts w:asciiTheme="minorHAnsi" w:eastAsiaTheme="minorEastAsia" w:hAnsiTheme="minorHAnsi" w:cstheme="minorBidi"/>
      <w:sz w:val="22"/>
      <w:szCs w:val="16"/>
      <w:lang w:val="en-US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196E"/>
    <w:rPr>
      <w:rFonts w:eastAsiaTheme="minorEastAsia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196E"/>
    <w:pPr>
      <w:spacing w:before="0" w:after="120" w:line="259" w:lineRule="auto"/>
      <w:ind w:left="360"/>
      <w:jc w:val="left"/>
    </w:pPr>
    <w:rPr>
      <w:rFonts w:asciiTheme="minorHAnsi" w:eastAsiaTheme="minorEastAsia" w:hAnsiTheme="minorHAnsi" w:cstheme="minorBidi"/>
      <w:sz w:val="22"/>
      <w:szCs w:val="16"/>
      <w:lang w:val="en-US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196E"/>
    <w:rPr>
      <w:rFonts w:eastAsiaTheme="minorEastAsia"/>
      <w:szCs w:val="16"/>
      <w:lang w:val="en-US" w:eastAsia="ja-JP"/>
    </w:rPr>
  </w:style>
  <w:style w:type="character" w:styleId="CommentReference">
    <w:name w:val="annotation reference"/>
    <w:basedOn w:val="DefaultParagraphFont"/>
    <w:unhideWhenUsed/>
    <w:rsid w:val="0052196E"/>
    <w:rPr>
      <w:sz w:val="22"/>
      <w:szCs w:val="16"/>
    </w:rPr>
  </w:style>
  <w:style w:type="paragraph" w:styleId="CommentText">
    <w:name w:val="annotation text"/>
    <w:basedOn w:val="Normal"/>
    <w:link w:val="CommentTextChar"/>
    <w:unhideWhenUsed/>
    <w:rsid w:val="0052196E"/>
    <w:pPr>
      <w:spacing w:before="0" w:after="16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rsid w:val="0052196E"/>
    <w:rPr>
      <w:rFonts w:eastAsiaTheme="minorEastAsia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9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96E"/>
    <w:rPr>
      <w:rFonts w:eastAsiaTheme="minorEastAsia"/>
      <w:b/>
      <w:bCs/>
      <w:szCs w:val="20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2196E"/>
    <w:pPr>
      <w:spacing w:before="0" w:after="0" w:line="240" w:lineRule="auto"/>
      <w:jc w:val="left"/>
    </w:pPr>
    <w:rPr>
      <w:rFonts w:ascii="Segoe UI" w:eastAsiaTheme="minorEastAsia" w:hAnsi="Segoe UI" w:cs="Segoe UI"/>
      <w:sz w:val="22"/>
      <w:szCs w:val="16"/>
      <w:lang w:val="en-US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196E"/>
    <w:rPr>
      <w:rFonts w:ascii="Segoe UI" w:eastAsiaTheme="minorEastAsia" w:hAnsi="Segoe UI" w:cs="Segoe UI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196E"/>
    <w:rPr>
      <w:rFonts w:eastAsiaTheme="minorEastAsia"/>
      <w:szCs w:val="20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ajorHAnsi" w:eastAsiaTheme="majorEastAsia" w:hAnsiTheme="majorHAnsi" w:cstheme="majorBidi"/>
      <w:sz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196E"/>
    <w:rPr>
      <w:rFonts w:eastAsiaTheme="minorEastAsia"/>
      <w:szCs w:val="20"/>
      <w:lang w:val="en-US" w:eastAsia="ja-JP"/>
    </w:rPr>
  </w:style>
  <w:style w:type="character" w:styleId="HTMLCode">
    <w:name w:val="HTML Code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196E"/>
    <w:pPr>
      <w:spacing w:before="0" w:after="0" w:line="240" w:lineRule="auto"/>
      <w:jc w:val="left"/>
    </w:pPr>
    <w:rPr>
      <w:rFonts w:ascii="Consolas" w:eastAsiaTheme="minorEastAsia" w:hAnsi="Consolas" w:cstheme="minorBidi"/>
      <w:sz w:val="22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196E"/>
    <w:rPr>
      <w:rFonts w:ascii="Consolas" w:eastAsiaTheme="minorEastAsia" w:hAnsi="Consolas"/>
      <w:szCs w:val="20"/>
      <w:lang w:val="en-US" w:eastAsia="ja-JP"/>
    </w:rPr>
  </w:style>
  <w:style w:type="character" w:styleId="HTMLTypewriter">
    <w:name w:val="HTML Typewriter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5219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Consolas" w:eastAsiaTheme="minorEastAsia" w:hAnsi="Consolas"/>
      <w:szCs w:val="20"/>
      <w:lang w:val="en-US"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196E"/>
    <w:rPr>
      <w:rFonts w:ascii="Consolas" w:eastAsiaTheme="minorEastAsia" w:hAnsi="Consolas"/>
      <w:szCs w:val="20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="Consolas" w:eastAsiaTheme="minorEastAsia" w:hAnsi="Consolas" w:cstheme="minorBidi"/>
      <w:sz w:val="22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196E"/>
    <w:rPr>
      <w:rFonts w:ascii="Consolas" w:eastAsiaTheme="minorEastAsia" w:hAnsi="Consolas"/>
      <w:szCs w:val="21"/>
      <w:lang w:val="en-US" w:eastAsia="ja-JP"/>
    </w:rPr>
  </w:style>
  <w:style w:type="paragraph" w:styleId="BlockText">
    <w:name w:val="Block Text"/>
    <w:basedOn w:val="Normal"/>
    <w:uiPriority w:val="99"/>
    <w:semiHidden/>
    <w:unhideWhenUsed/>
    <w:rsid w:val="0052196E"/>
    <w:pPr>
      <w:pBdr>
        <w:top w:val="single" w:sz="2" w:space="10" w:color="244061" w:themeColor="accent1" w:themeShade="80" w:shadow="1"/>
        <w:left w:val="single" w:sz="2" w:space="10" w:color="244061" w:themeColor="accent1" w:themeShade="80" w:shadow="1"/>
        <w:bottom w:val="single" w:sz="2" w:space="10" w:color="244061" w:themeColor="accent1" w:themeShade="80" w:shadow="1"/>
        <w:right w:val="single" w:sz="2" w:space="10" w:color="244061" w:themeColor="accent1" w:themeShade="80" w:shadow="1"/>
      </w:pBdr>
      <w:spacing w:before="0" w:after="160" w:line="259" w:lineRule="auto"/>
      <w:ind w:left="1152" w:right="1152"/>
      <w:jc w:val="left"/>
    </w:pPr>
    <w:rPr>
      <w:rFonts w:asciiTheme="minorHAnsi" w:eastAsiaTheme="minorEastAsia" w:hAnsiTheme="minorHAnsi" w:cstheme="minorBidi"/>
      <w:i/>
      <w:iCs/>
      <w:color w:val="244061" w:themeColor="accent1" w:themeShade="80"/>
      <w:sz w:val="22"/>
      <w:szCs w:val="22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2196E"/>
    <w:rPr>
      <w:color w:val="244061" w:themeColor="accent1" w:themeShade="80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52196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52196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365F91" w:themeColor="accent1" w:themeShade="BF"/>
      <w:sz w:val="22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96E"/>
    <w:rPr>
      <w:rFonts w:eastAsiaTheme="minorEastAsia"/>
      <w:i/>
      <w:iCs/>
      <w:color w:val="365F91" w:themeColor="accent1" w:themeShade="BF"/>
      <w:lang w:val="en-US" w:eastAsia="ja-JP"/>
    </w:rPr>
  </w:style>
  <w:style w:type="character" w:styleId="IntenseReference">
    <w:name w:val="Intense Reference"/>
    <w:basedOn w:val="DefaultParagraphFont"/>
    <w:uiPriority w:val="32"/>
    <w:unhideWhenUsed/>
    <w:qFormat/>
    <w:rsid w:val="0052196E"/>
    <w:rPr>
      <w:b/>
      <w:bCs/>
      <w:caps w:val="0"/>
      <w:smallCaps/>
      <w:color w:val="365F91" w:themeColor="accent1" w:themeShade="BF"/>
      <w:spacing w:val="5"/>
    </w:rPr>
  </w:style>
  <w:style w:type="character" w:customStyle="1" w:styleId="normaltextrun">
    <w:name w:val="normaltextrun"/>
    <w:basedOn w:val="DefaultParagraphFont"/>
    <w:rsid w:val="0052196E"/>
  </w:style>
  <w:style w:type="character" w:styleId="PageNumber">
    <w:name w:val="page number"/>
    <w:rsid w:val="0052196E"/>
    <w:rPr>
      <w:rFonts w:ascii="Arial" w:hAnsi="Arial"/>
      <w:dstrike w:val="0"/>
      <w:spacing w:val="-10"/>
      <w:sz w:val="16"/>
      <w:effect w:val="none"/>
      <w:bdr w:val="none" w:sz="0" w:space="0" w:color="auto"/>
      <w:vertAlign w:val="baseline"/>
    </w:rPr>
  </w:style>
  <w:style w:type="paragraph" w:customStyle="1" w:styleId="TitleCover">
    <w:name w:val="Title Cover"/>
    <w:basedOn w:val="Normal"/>
    <w:next w:val="SubtitleCover"/>
    <w:rsid w:val="0052196E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right="-45"/>
      <w:jc w:val="left"/>
    </w:pPr>
    <w:rPr>
      <w:rFonts w:ascii="Arial" w:hAnsi="Arial"/>
      <w:b/>
      <w:spacing w:val="-48"/>
      <w:kern w:val="28"/>
      <w:sz w:val="64"/>
    </w:rPr>
  </w:style>
  <w:style w:type="paragraph" w:customStyle="1" w:styleId="Cover">
    <w:name w:val="Cover"/>
    <w:basedOn w:val="Normal"/>
    <w:next w:val="BodyText"/>
    <w:rsid w:val="0052196E"/>
    <w:pPr>
      <w:keepNext/>
      <w:keepLines/>
      <w:spacing w:before="140" w:after="0" w:line="220" w:lineRule="atLeast"/>
      <w:ind w:left="1080"/>
      <w:jc w:val="left"/>
    </w:pPr>
    <w:rPr>
      <w:rFonts w:ascii="Arial" w:hAnsi="Arial"/>
      <w:spacing w:val="-4"/>
      <w:kern w:val="28"/>
      <w:sz w:val="32"/>
    </w:rPr>
  </w:style>
  <w:style w:type="paragraph" w:customStyle="1" w:styleId="SubtitleCover">
    <w:name w:val="Subtitle Cover"/>
    <w:basedOn w:val="TitleCover"/>
    <w:next w:val="Cover"/>
    <w:rsid w:val="0052196E"/>
    <w:pPr>
      <w:pBdr>
        <w:top w:val="none" w:sz="0" w:space="0" w:color="auto"/>
      </w:pBdr>
      <w:tabs>
        <w:tab w:val="clear" w:pos="0"/>
        <w:tab w:val="left" w:pos="2127"/>
      </w:tabs>
      <w:spacing w:before="0" w:after="480" w:line="480" w:lineRule="atLeast"/>
      <w:ind w:left="2126" w:right="0"/>
    </w:pPr>
    <w:rPr>
      <w:spacing w:val="-30"/>
      <w:sz w:val="36"/>
    </w:rPr>
  </w:style>
  <w:style w:type="paragraph" w:styleId="ListBullet">
    <w:name w:val="List Bullet"/>
    <w:basedOn w:val="List"/>
    <w:link w:val="ListBulletChar"/>
    <w:rsid w:val="0052196E"/>
    <w:pPr>
      <w:numPr>
        <w:numId w:val="4"/>
      </w:numPr>
      <w:tabs>
        <w:tab w:val="clear" w:pos="1069"/>
        <w:tab w:val="left" w:pos="993"/>
      </w:tabs>
      <w:spacing w:after="240" w:line="240" w:lineRule="atLeast"/>
      <w:ind w:left="993" w:hanging="284"/>
      <w:contextualSpacing w:val="0"/>
      <w:jc w:val="both"/>
    </w:pPr>
    <w:rPr>
      <w:rFonts w:ascii="Arial" w:eastAsia="Times New Roman" w:hAnsi="Arial" w:cs="Times New Roman"/>
      <w:sz w:val="20"/>
      <w:szCs w:val="20"/>
      <w:lang w:val="sl-SI" w:eastAsia="en-US"/>
    </w:rPr>
  </w:style>
  <w:style w:type="character" w:customStyle="1" w:styleId="ListBulletChar">
    <w:name w:val="List Bullet Char"/>
    <w:link w:val="ListBullet"/>
    <w:rsid w:val="0052196E"/>
    <w:rPr>
      <w:rFonts w:ascii="Arial" w:eastAsia="Times New Roman" w:hAnsi="Arial" w:cs="Times New Roman"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52196E"/>
    <w:pPr>
      <w:spacing w:before="0" w:after="160" w:line="259" w:lineRule="auto"/>
      <w:ind w:left="283" w:hanging="283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ui-provider">
    <w:name w:val="ui-provider"/>
    <w:basedOn w:val="DefaultParagraphFont"/>
    <w:rsid w:val="005219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196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C2C37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sl-SI"/>
    </w:rPr>
  </w:style>
  <w:style w:type="character" w:customStyle="1" w:styleId="xui-provider">
    <w:name w:val="x_ui-provider"/>
    <w:basedOn w:val="DefaultParagraphFont"/>
    <w:rsid w:val="007C2C37"/>
  </w:style>
  <w:style w:type="paragraph" w:styleId="Revision">
    <w:name w:val="Revision"/>
    <w:hidden/>
    <w:uiPriority w:val="99"/>
    <w:semiHidden/>
    <w:rsid w:val="00CA053B"/>
    <w:pPr>
      <w:spacing w:after="0" w:line="240" w:lineRule="auto"/>
    </w:pPr>
    <w:rPr>
      <w:rFonts w:ascii="Cambria" w:eastAsia="Times New Roman" w:hAnsi="Cambri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oleObject" Target="embeddings/oleObject4.bin"/><Relationship Id="rId42" Type="http://schemas.openxmlformats.org/officeDocument/2006/relationships/image" Target="media/image20.emf"/><Relationship Id="rId63" Type="http://schemas.openxmlformats.org/officeDocument/2006/relationships/oleObject" Target="embeddings/oleObject22.bin"/><Relationship Id="rId84" Type="http://schemas.openxmlformats.org/officeDocument/2006/relationships/image" Target="media/image41.emf"/><Relationship Id="rId138" Type="http://schemas.openxmlformats.org/officeDocument/2006/relationships/image" Target="media/image70.emf"/><Relationship Id="rId159" Type="http://schemas.openxmlformats.org/officeDocument/2006/relationships/image" Target="media/image80.emf"/><Relationship Id="rId170" Type="http://schemas.openxmlformats.org/officeDocument/2006/relationships/image" Target="media/image85.emf"/><Relationship Id="rId191" Type="http://schemas.openxmlformats.org/officeDocument/2006/relationships/header" Target="header1.xml"/><Relationship Id="rId107" Type="http://schemas.openxmlformats.org/officeDocument/2006/relationships/oleObject" Target="embeddings/oleObject24.bin"/><Relationship Id="rId11" Type="http://schemas.openxmlformats.org/officeDocument/2006/relationships/endnotes" Target="endnotes.xml"/><Relationship Id="rId32" Type="http://schemas.openxmlformats.org/officeDocument/2006/relationships/image" Target="media/image15.emf"/><Relationship Id="rId53" Type="http://schemas.openxmlformats.org/officeDocument/2006/relationships/oleObject" Target="embeddings/oleObject17.bin"/><Relationship Id="rId74" Type="http://schemas.openxmlformats.org/officeDocument/2006/relationships/image" Target="media/image36.emf"/><Relationship Id="rId128" Type="http://schemas.openxmlformats.org/officeDocument/2006/relationships/image" Target="media/image65.emf"/><Relationship Id="rId149" Type="http://schemas.openxmlformats.org/officeDocument/2006/relationships/image" Target="media/image75.emf"/><Relationship Id="rId5" Type="http://schemas.openxmlformats.org/officeDocument/2006/relationships/customXml" Target="../customXml/item5.xml"/><Relationship Id="rId95" Type="http://schemas.openxmlformats.org/officeDocument/2006/relationships/package" Target="embeddings/Microsoft_Excel_Worksheet14.xlsx"/><Relationship Id="rId160" Type="http://schemas.openxmlformats.org/officeDocument/2006/relationships/package" Target="embeddings/Microsoft_Excel_Worksheet26.xlsx"/><Relationship Id="rId181" Type="http://schemas.openxmlformats.org/officeDocument/2006/relationships/image" Target="media/image91.emf"/><Relationship Id="rId22" Type="http://schemas.openxmlformats.org/officeDocument/2006/relationships/image" Target="media/image7.png"/><Relationship Id="rId43" Type="http://schemas.openxmlformats.org/officeDocument/2006/relationships/oleObject" Target="embeddings/oleObject12.bin"/><Relationship Id="rId64" Type="http://schemas.openxmlformats.org/officeDocument/2006/relationships/image" Target="media/image31.emf"/><Relationship Id="rId118" Type="http://schemas.openxmlformats.org/officeDocument/2006/relationships/image" Target="media/image61.emf"/><Relationship Id="rId139" Type="http://schemas.openxmlformats.org/officeDocument/2006/relationships/oleObject" Target="embeddings/oleObject41.bin"/><Relationship Id="rId85" Type="http://schemas.openxmlformats.org/officeDocument/2006/relationships/package" Target="embeddings/Microsoft_Excel_Worksheet9.xlsx"/><Relationship Id="rId150" Type="http://schemas.openxmlformats.org/officeDocument/2006/relationships/package" Target="embeddings/Microsoft_Excel_Worksheet21.xlsx"/><Relationship Id="rId171" Type="http://schemas.openxmlformats.org/officeDocument/2006/relationships/package" Target="embeddings/Microsoft_Excel_Worksheet32.xlsx"/><Relationship Id="rId192" Type="http://schemas.openxmlformats.org/officeDocument/2006/relationships/footer" Target="footer1.xml"/><Relationship Id="rId12" Type="http://schemas.openxmlformats.org/officeDocument/2006/relationships/image" Target="media/image1.png"/><Relationship Id="rId33" Type="http://schemas.openxmlformats.org/officeDocument/2006/relationships/oleObject" Target="embeddings/oleObject7.bin"/><Relationship Id="rId108" Type="http://schemas.openxmlformats.org/officeDocument/2006/relationships/image" Target="media/image56.emf"/><Relationship Id="rId129" Type="http://schemas.openxmlformats.org/officeDocument/2006/relationships/oleObject" Target="embeddings/oleObject36.bin"/><Relationship Id="rId54" Type="http://schemas.openxmlformats.org/officeDocument/2006/relationships/image" Target="media/image26.emf"/><Relationship Id="rId75" Type="http://schemas.openxmlformats.org/officeDocument/2006/relationships/package" Target="embeddings/Microsoft_Excel_Worksheet4.xlsx"/><Relationship Id="rId96" Type="http://schemas.openxmlformats.org/officeDocument/2006/relationships/image" Target="media/image47.emf"/><Relationship Id="rId140" Type="http://schemas.openxmlformats.org/officeDocument/2006/relationships/image" Target="media/image71.emf"/><Relationship Id="rId161" Type="http://schemas.openxmlformats.org/officeDocument/2006/relationships/image" Target="media/image81.emf"/><Relationship Id="rId182" Type="http://schemas.openxmlformats.org/officeDocument/2006/relationships/oleObject" Target="embeddings/oleObject46.bin"/><Relationship Id="rId6" Type="http://schemas.openxmlformats.org/officeDocument/2006/relationships/numbering" Target="numbering.xml"/><Relationship Id="rId23" Type="http://schemas.openxmlformats.org/officeDocument/2006/relationships/image" Target="media/image8.png"/><Relationship Id="rId119" Type="http://schemas.openxmlformats.org/officeDocument/2006/relationships/oleObject" Target="embeddings/oleObject30.bin"/><Relationship Id="rId44" Type="http://schemas.openxmlformats.org/officeDocument/2006/relationships/image" Target="media/image21.emf"/><Relationship Id="rId65" Type="http://schemas.openxmlformats.org/officeDocument/2006/relationships/oleObject" Target="embeddings/oleObject23.bin"/><Relationship Id="rId86" Type="http://schemas.openxmlformats.org/officeDocument/2006/relationships/image" Target="media/image42.emf"/><Relationship Id="rId130" Type="http://schemas.openxmlformats.org/officeDocument/2006/relationships/image" Target="media/image66.emf"/><Relationship Id="rId151" Type="http://schemas.openxmlformats.org/officeDocument/2006/relationships/image" Target="media/image76.emf"/><Relationship Id="rId172" Type="http://schemas.openxmlformats.org/officeDocument/2006/relationships/image" Target="media/image86.emf"/><Relationship Id="rId193" Type="http://schemas.openxmlformats.org/officeDocument/2006/relationships/header" Target="header2.xml"/><Relationship Id="rId13" Type="http://schemas.openxmlformats.org/officeDocument/2006/relationships/image" Target="media/image2.png"/><Relationship Id="rId109" Type="http://schemas.openxmlformats.org/officeDocument/2006/relationships/oleObject" Target="embeddings/oleObject25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7.emf"/><Relationship Id="rId97" Type="http://schemas.openxmlformats.org/officeDocument/2006/relationships/package" Target="embeddings/Microsoft_Excel_Worksheet15.xlsx"/><Relationship Id="rId104" Type="http://schemas.openxmlformats.org/officeDocument/2006/relationships/image" Target="media/image53.png"/><Relationship Id="rId120" Type="http://schemas.openxmlformats.org/officeDocument/2006/relationships/image" Target="media/image62.emf"/><Relationship Id="rId125" Type="http://schemas.openxmlformats.org/officeDocument/2006/relationships/oleObject" Target="embeddings/oleObject34.bin"/><Relationship Id="rId141" Type="http://schemas.openxmlformats.org/officeDocument/2006/relationships/oleObject" Target="embeddings/oleObject42.bin"/><Relationship Id="rId146" Type="http://schemas.openxmlformats.org/officeDocument/2006/relationships/package" Target="embeddings/Microsoft_Excel_Worksheet19.xlsx"/><Relationship Id="rId167" Type="http://schemas.openxmlformats.org/officeDocument/2006/relationships/image" Target="media/image84.emf"/><Relationship Id="rId188" Type="http://schemas.openxmlformats.org/officeDocument/2006/relationships/package" Target="embeddings/Microsoft_Visio_Drawing.vsdx"/><Relationship Id="rId7" Type="http://schemas.openxmlformats.org/officeDocument/2006/relationships/styles" Target="styles.xml"/><Relationship Id="rId71" Type="http://schemas.openxmlformats.org/officeDocument/2006/relationships/package" Target="embeddings/Microsoft_Excel_Worksheet2.xlsx"/><Relationship Id="rId92" Type="http://schemas.openxmlformats.org/officeDocument/2006/relationships/image" Target="media/image45.emf"/><Relationship Id="rId162" Type="http://schemas.openxmlformats.org/officeDocument/2006/relationships/package" Target="embeddings/Microsoft_Excel_Worksheet27.xlsx"/><Relationship Id="rId183" Type="http://schemas.openxmlformats.org/officeDocument/2006/relationships/image" Target="media/image92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9.png"/><Relationship Id="rId40" Type="http://schemas.openxmlformats.org/officeDocument/2006/relationships/image" Target="media/image19.emf"/><Relationship Id="rId45" Type="http://schemas.openxmlformats.org/officeDocument/2006/relationships/oleObject" Target="embeddings/oleObject13.bin"/><Relationship Id="rId66" Type="http://schemas.openxmlformats.org/officeDocument/2006/relationships/image" Target="media/image32.emf"/><Relationship Id="rId87" Type="http://schemas.openxmlformats.org/officeDocument/2006/relationships/package" Target="embeddings/Microsoft_Excel_Worksheet10.xlsx"/><Relationship Id="rId110" Type="http://schemas.openxmlformats.org/officeDocument/2006/relationships/image" Target="media/image57.emf"/><Relationship Id="rId115" Type="http://schemas.openxmlformats.org/officeDocument/2006/relationships/oleObject" Target="embeddings/oleObject28.bin"/><Relationship Id="rId131" Type="http://schemas.openxmlformats.org/officeDocument/2006/relationships/oleObject" Target="embeddings/oleObject37.bin"/><Relationship Id="rId136" Type="http://schemas.openxmlformats.org/officeDocument/2006/relationships/image" Target="media/image69.emf"/><Relationship Id="rId157" Type="http://schemas.openxmlformats.org/officeDocument/2006/relationships/image" Target="media/image79.emf"/><Relationship Id="rId178" Type="http://schemas.openxmlformats.org/officeDocument/2006/relationships/oleObject" Target="embeddings/oleObject44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0.emf"/><Relationship Id="rId152" Type="http://schemas.openxmlformats.org/officeDocument/2006/relationships/package" Target="embeddings/Microsoft_Excel_Worksheet22.xlsx"/><Relationship Id="rId173" Type="http://schemas.openxmlformats.org/officeDocument/2006/relationships/package" Target="embeddings/Microsoft_Excel_Worksheet33.xlsx"/><Relationship Id="rId194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3.emf"/><Relationship Id="rId30" Type="http://schemas.openxmlformats.org/officeDocument/2006/relationships/image" Target="media/image14.emf"/><Relationship Id="rId35" Type="http://schemas.openxmlformats.org/officeDocument/2006/relationships/oleObject" Target="embeddings/oleObject8.bin"/><Relationship Id="rId56" Type="http://schemas.openxmlformats.org/officeDocument/2006/relationships/image" Target="media/image27.emf"/><Relationship Id="rId77" Type="http://schemas.openxmlformats.org/officeDocument/2006/relationships/package" Target="embeddings/Microsoft_Excel_Worksheet5.xlsx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64.emf"/><Relationship Id="rId147" Type="http://schemas.openxmlformats.org/officeDocument/2006/relationships/image" Target="media/image74.emf"/><Relationship Id="rId168" Type="http://schemas.openxmlformats.org/officeDocument/2006/relationships/package" Target="embeddings/Microsoft_Excel_Worksheet30.xlsx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5.emf"/><Relationship Id="rId93" Type="http://schemas.openxmlformats.org/officeDocument/2006/relationships/package" Target="embeddings/Microsoft_Excel_Worksheet13.xlsx"/><Relationship Id="rId98" Type="http://schemas.openxmlformats.org/officeDocument/2006/relationships/image" Target="media/image48.emf"/><Relationship Id="rId121" Type="http://schemas.openxmlformats.org/officeDocument/2006/relationships/oleObject" Target="embeddings/oleObject31.bin"/><Relationship Id="rId142" Type="http://schemas.openxmlformats.org/officeDocument/2006/relationships/package" Target="embeddings/Microsoft_Excel_Worksheet17.xlsx"/><Relationship Id="rId163" Type="http://schemas.openxmlformats.org/officeDocument/2006/relationships/image" Target="media/image82.emf"/><Relationship Id="rId184" Type="http://schemas.openxmlformats.org/officeDocument/2006/relationships/package" Target="embeddings/Microsoft_Excel_Worksheet34.xlsx"/><Relationship Id="rId189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22.emf"/><Relationship Id="rId67" Type="http://schemas.openxmlformats.org/officeDocument/2006/relationships/package" Target="embeddings/Microsoft_Excel_Worksheet.xlsx"/><Relationship Id="rId116" Type="http://schemas.openxmlformats.org/officeDocument/2006/relationships/image" Target="media/image60.emf"/><Relationship Id="rId137" Type="http://schemas.openxmlformats.org/officeDocument/2006/relationships/oleObject" Target="embeddings/oleObject40.bin"/><Relationship Id="rId158" Type="http://schemas.openxmlformats.org/officeDocument/2006/relationships/package" Target="embeddings/Microsoft_Excel_Worksheet25.xlsx"/><Relationship Id="rId20" Type="http://schemas.openxmlformats.org/officeDocument/2006/relationships/image" Target="media/image6.emf"/><Relationship Id="rId41" Type="http://schemas.openxmlformats.org/officeDocument/2006/relationships/oleObject" Target="embeddings/oleObject11.bin"/><Relationship Id="rId62" Type="http://schemas.openxmlformats.org/officeDocument/2006/relationships/image" Target="media/image30.emf"/><Relationship Id="rId83" Type="http://schemas.openxmlformats.org/officeDocument/2006/relationships/package" Target="embeddings/Microsoft_Excel_Worksheet8.xlsx"/><Relationship Id="rId88" Type="http://schemas.openxmlformats.org/officeDocument/2006/relationships/image" Target="media/image43.emf"/><Relationship Id="rId111" Type="http://schemas.openxmlformats.org/officeDocument/2006/relationships/oleObject" Target="embeddings/oleObject26.bin"/><Relationship Id="rId132" Type="http://schemas.openxmlformats.org/officeDocument/2006/relationships/image" Target="media/image67.emf"/><Relationship Id="rId153" Type="http://schemas.openxmlformats.org/officeDocument/2006/relationships/image" Target="media/image77.emf"/><Relationship Id="rId174" Type="http://schemas.openxmlformats.org/officeDocument/2006/relationships/image" Target="media/image87.png"/><Relationship Id="rId179" Type="http://schemas.openxmlformats.org/officeDocument/2006/relationships/image" Target="media/image90.emf"/><Relationship Id="rId195" Type="http://schemas.openxmlformats.org/officeDocument/2006/relationships/glossaryDocument" Target="glossary/document.xml"/><Relationship Id="rId190" Type="http://schemas.openxmlformats.org/officeDocument/2006/relationships/image" Target="media/image95.png"/><Relationship Id="rId15" Type="http://schemas.openxmlformats.org/officeDocument/2006/relationships/oleObject" Target="embeddings/oleObject1.bin"/><Relationship Id="rId36" Type="http://schemas.openxmlformats.org/officeDocument/2006/relationships/image" Target="media/image17.emf"/><Relationship Id="rId57" Type="http://schemas.openxmlformats.org/officeDocument/2006/relationships/oleObject" Target="embeddings/oleObject19.bin"/><Relationship Id="rId106" Type="http://schemas.openxmlformats.org/officeDocument/2006/relationships/image" Target="media/image55.emf"/><Relationship Id="rId127" Type="http://schemas.openxmlformats.org/officeDocument/2006/relationships/oleObject" Target="embeddings/oleObject35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5.emf"/><Relationship Id="rId73" Type="http://schemas.openxmlformats.org/officeDocument/2006/relationships/package" Target="embeddings/Microsoft_Excel_Worksheet3.xlsx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package" Target="embeddings/Microsoft_Excel_Worksheet16.xlsx"/><Relationship Id="rId101" Type="http://schemas.openxmlformats.org/officeDocument/2006/relationships/image" Target="media/image50.png"/><Relationship Id="rId122" Type="http://schemas.openxmlformats.org/officeDocument/2006/relationships/oleObject" Target="embeddings/oleObject32.bin"/><Relationship Id="rId143" Type="http://schemas.openxmlformats.org/officeDocument/2006/relationships/image" Target="media/image72.emf"/><Relationship Id="rId148" Type="http://schemas.openxmlformats.org/officeDocument/2006/relationships/package" Target="embeddings/Microsoft_Excel_Worksheet20.xlsx"/><Relationship Id="rId164" Type="http://schemas.openxmlformats.org/officeDocument/2006/relationships/package" Target="embeddings/Microsoft_Excel_Worksheet28.xlsx"/><Relationship Id="rId169" Type="http://schemas.openxmlformats.org/officeDocument/2006/relationships/package" Target="embeddings/Microsoft_Excel_Worksheet31.xlsx"/><Relationship Id="rId185" Type="http://schemas.openxmlformats.org/officeDocument/2006/relationships/hyperlink" Target="https://ec.europa.eu/taxation_customs/dds2/mrn/mrn_home.j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oleObject" Target="embeddings/oleObject45.bin"/><Relationship Id="rId26" Type="http://schemas.openxmlformats.org/officeDocument/2006/relationships/image" Target="media/image11.png"/><Relationship Id="rId47" Type="http://schemas.openxmlformats.org/officeDocument/2006/relationships/oleObject" Target="embeddings/oleObject14.bin"/><Relationship Id="rId68" Type="http://schemas.openxmlformats.org/officeDocument/2006/relationships/image" Target="media/image33.emf"/><Relationship Id="rId89" Type="http://schemas.openxmlformats.org/officeDocument/2006/relationships/package" Target="embeddings/Microsoft_Excel_Worksheet11.xlsx"/><Relationship Id="rId112" Type="http://schemas.openxmlformats.org/officeDocument/2006/relationships/image" Target="media/image58.emf"/><Relationship Id="rId133" Type="http://schemas.openxmlformats.org/officeDocument/2006/relationships/oleObject" Target="embeddings/oleObject38.bin"/><Relationship Id="rId154" Type="http://schemas.openxmlformats.org/officeDocument/2006/relationships/package" Target="embeddings/Microsoft_Excel_Worksheet23.xlsx"/><Relationship Id="rId175" Type="http://schemas.openxmlformats.org/officeDocument/2006/relationships/image" Target="media/image88.emf"/><Relationship Id="rId196" Type="http://schemas.openxmlformats.org/officeDocument/2006/relationships/theme" Target="theme/theme1.xml"/><Relationship Id="rId16" Type="http://schemas.openxmlformats.org/officeDocument/2006/relationships/image" Target="media/image4.emf"/><Relationship Id="rId37" Type="http://schemas.openxmlformats.org/officeDocument/2006/relationships/oleObject" Target="embeddings/oleObject9.bin"/><Relationship Id="rId58" Type="http://schemas.openxmlformats.org/officeDocument/2006/relationships/image" Target="media/image28.emf"/><Relationship Id="rId79" Type="http://schemas.openxmlformats.org/officeDocument/2006/relationships/package" Target="embeddings/Microsoft_Excel_Worksheet6.xlsx"/><Relationship Id="rId102" Type="http://schemas.openxmlformats.org/officeDocument/2006/relationships/image" Target="media/image51.png"/><Relationship Id="rId123" Type="http://schemas.openxmlformats.org/officeDocument/2006/relationships/oleObject" Target="embeddings/oleObject33.bin"/><Relationship Id="rId144" Type="http://schemas.openxmlformats.org/officeDocument/2006/relationships/package" Target="embeddings/Microsoft_Excel_Worksheet18.xlsx"/><Relationship Id="rId90" Type="http://schemas.openxmlformats.org/officeDocument/2006/relationships/image" Target="media/image44.emf"/><Relationship Id="rId165" Type="http://schemas.openxmlformats.org/officeDocument/2006/relationships/image" Target="media/image83.emf"/><Relationship Id="rId186" Type="http://schemas.openxmlformats.org/officeDocument/2006/relationships/hyperlink" Target="https://ec.europa.eu/taxation_customs/dds2/mrn/mrn_home.jsp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23.emf"/><Relationship Id="rId69" Type="http://schemas.openxmlformats.org/officeDocument/2006/relationships/package" Target="embeddings/Microsoft_Excel_Worksheet1.xlsx"/><Relationship Id="rId113" Type="http://schemas.openxmlformats.org/officeDocument/2006/relationships/oleObject" Target="embeddings/oleObject27.bin"/><Relationship Id="rId134" Type="http://schemas.openxmlformats.org/officeDocument/2006/relationships/image" Target="media/image68.emf"/><Relationship Id="rId80" Type="http://schemas.openxmlformats.org/officeDocument/2006/relationships/image" Target="media/image39.emf"/><Relationship Id="rId155" Type="http://schemas.openxmlformats.org/officeDocument/2006/relationships/image" Target="media/image78.emf"/><Relationship Id="rId176" Type="http://schemas.openxmlformats.org/officeDocument/2006/relationships/oleObject" Target="embeddings/oleObject43.bin"/><Relationship Id="rId17" Type="http://schemas.openxmlformats.org/officeDocument/2006/relationships/oleObject" Target="embeddings/oleObject2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0.bin"/><Relationship Id="rId103" Type="http://schemas.openxmlformats.org/officeDocument/2006/relationships/image" Target="media/image52.png"/><Relationship Id="rId124" Type="http://schemas.openxmlformats.org/officeDocument/2006/relationships/image" Target="media/image63.emf"/><Relationship Id="rId70" Type="http://schemas.openxmlformats.org/officeDocument/2006/relationships/image" Target="media/image34.emf"/><Relationship Id="rId91" Type="http://schemas.openxmlformats.org/officeDocument/2006/relationships/package" Target="embeddings/Microsoft_Excel_Worksheet12.xlsx"/><Relationship Id="rId145" Type="http://schemas.openxmlformats.org/officeDocument/2006/relationships/image" Target="media/image73.emf"/><Relationship Id="rId166" Type="http://schemas.openxmlformats.org/officeDocument/2006/relationships/package" Target="embeddings/Microsoft_Excel_Worksheet29.xlsx"/><Relationship Id="rId187" Type="http://schemas.openxmlformats.org/officeDocument/2006/relationships/image" Target="media/image93.emf"/><Relationship Id="rId1" Type="http://schemas.openxmlformats.org/officeDocument/2006/relationships/customXml" Target="../customXml/item1.xml"/><Relationship Id="rId28" Type="http://schemas.openxmlformats.org/officeDocument/2006/relationships/image" Target="media/image13.emf"/><Relationship Id="rId49" Type="http://schemas.openxmlformats.org/officeDocument/2006/relationships/oleObject" Target="embeddings/oleObject15.bin"/><Relationship Id="rId114" Type="http://schemas.openxmlformats.org/officeDocument/2006/relationships/image" Target="media/image59.emf"/><Relationship Id="rId60" Type="http://schemas.openxmlformats.org/officeDocument/2006/relationships/image" Target="media/image29.emf"/><Relationship Id="rId81" Type="http://schemas.openxmlformats.org/officeDocument/2006/relationships/package" Target="embeddings/Microsoft_Excel_Worksheet7.xlsx"/><Relationship Id="rId135" Type="http://schemas.openxmlformats.org/officeDocument/2006/relationships/oleObject" Target="embeddings/oleObject39.bin"/><Relationship Id="rId156" Type="http://schemas.openxmlformats.org/officeDocument/2006/relationships/package" Target="embeddings/Microsoft_Excel_Worksheet24.xlsx"/><Relationship Id="rId177" Type="http://schemas.openxmlformats.org/officeDocument/2006/relationships/image" Target="media/image89.emf"/><Relationship Id="rId18" Type="http://schemas.openxmlformats.org/officeDocument/2006/relationships/image" Target="media/image5.emf"/><Relationship Id="rId39" Type="http://schemas.openxmlformats.org/officeDocument/2006/relationships/oleObject" Target="embeddings/oleObject1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9.png"/><Relationship Id="rId2" Type="http://schemas.openxmlformats.org/officeDocument/2006/relationships/image" Target="media/image98.png"/><Relationship Id="rId1" Type="http://schemas.openxmlformats.org/officeDocument/2006/relationships/image" Target="media/image9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A76CFA82D64C9C924D91B303E4F5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935BA9-A873-4F2B-A0E6-7DC3A9A15FB3}"/>
      </w:docPartPr>
      <w:docPartBody>
        <w:p w:rsidR="00FA3A71" w:rsidRDefault="00FA3A71">
          <w:r w:rsidRPr="00F85011">
            <w:rPr>
              <w:rStyle w:val="PlaceholderText"/>
            </w:rPr>
            <w:t>[Naslov]</w:t>
          </w:r>
        </w:p>
      </w:docPartBody>
    </w:docPart>
    <w:docPart>
      <w:docPartPr>
        <w:name w:val="8588B29C2CD14BA8A3B1FD8FE5BF3BE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17EA9DA-DCE5-406E-B0F8-AFB8AFD7D5C0}"/>
      </w:docPartPr>
      <w:docPartBody>
        <w:p w:rsidR="00FA3A71" w:rsidRDefault="00FA3A71">
          <w:r w:rsidRPr="00F85011">
            <w:rPr>
              <w:rStyle w:val="PlaceholderText"/>
            </w:rPr>
            <w:t>[Kategorija]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Next LT CE">
    <w:altName w:val="Arial"/>
    <w:panose1 w:val="00000000000000000000"/>
    <w:charset w:val="EE"/>
    <w:family w:val="decorative"/>
    <w:notTrueType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A71"/>
    <w:rsid w:val="00006514"/>
    <w:rsid w:val="000B3C45"/>
    <w:rsid w:val="001E389F"/>
    <w:rsid w:val="00222AF9"/>
    <w:rsid w:val="0028120D"/>
    <w:rsid w:val="00370C77"/>
    <w:rsid w:val="00374A2F"/>
    <w:rsid w:val="003A10D4"/>
    <w:rsid w:val="003E3559"/>
    <w:rsid w:val="005365A8"/>
    <w:rsid w:val="00550AF8"/>
    <w:rsid w:val="005C2E53"/>
    <w:rsid w:val="005E2A36"/>
    <w:rsid w:val="00601BC1"/>
    <w:rsid w:val="006266D1"/>
    <w:rsid w:val="006620A6"/>
    <w:rsid w:val="00703E0A"/>
    <w:rsid w:val="00831A82"/>
    <w:rsid w:val="00834A44"/>
    <w:rsid w:val="008436DC"/>
    <w:rsid w:val="009C7B1E"/>
    <w:rsid w:val="00A05D3E"/>
    <w:rsid w:val="00AE6B4A"/>
    <w:rsid w:val="00B02F6E"/>
    <w:rsid w:val="00B12900"/>
    <w:rsid w:val="00C0503C"/>
    <w:rsid w:val="00C43562"/>
    <w:rsid w:val="00C569D8"/>
    <w:rsid w:val="00C920B6"/>
    <w:rsid w:val="00C9223E"/>
    <w:rsid w:val="00C93CC3"/>
    <w:rsid w:val="00DD2177"/>
    <w:rsid w:val="00EB3759"/>
    <w:rsid w:val="00FA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290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2011-04-15T00:00:00</PublishDate>
  <Abstract>1.0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04BE9F3DADA43AE5CD1F8AD2A49C1" ma:contentTypeVersion="15" ma:contentTypeDescription="Ustvari nov dokument." ma:contentTypeScope="" ma:versionID="0c569f4ac261d8430aaf2ff2c0d86313">
  <xsd:schema xmlns:xsd="http://www.w3.org/2001/XMLSchema" xmlns:xs="http://www.w3.org/2001/XMLSchema" xmlns:p="http://schemas.microsoft.com/office/2006/metadata/properties" xmlns:ns2="d18a257f-18dd-48be-9fc9-974c96d1eb06" xmlns:ns3="98cbb57c-604d-4eeb-8b2a-8712223d7f24" targetNamespace="http://schemas.microsoft.com/office/2006/metadata/properties" ma:root="true" ma:fieldsID="91a8d57f80472169874dcba73e9b5d9a" ns2:_="" ns3:_="">
    <xsd:import namespace="d18a257f-18dd-48be-9fc9-974c96d1eb06"/>
    <xsd:import namespace="98cbb57c-604d-4eeb-8b2a-8712223d7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a257f-18dd-48be-9fc9-974c96d1e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Oznake slike" ma:readOnly="false" ma:fieldId="{5cf76f15-5ced-4ddc-b409-7134ff3c332f}" ma:taxonomyMulti="true" ma:sspId="ca1a70b3-4586-4e01-90d3-4183d43754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19" nillable="true" ma:displayName="Stanje odjave" ma:internalName="Stanje_x0020_odjav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bb57c-604d-4eeb-8b2a-8712223d7f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9ab009d-91cd-4dec-ad24-9b7e523cc25d}" ma:internalName="TaxCatchAll" ma:showField="CatchAllData" ma:web="98cbb57c-604d-4eeb-8b2a-8712223d7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bb57c-604d-4eeb-8b2a-8712223d7f24" xsi:nil="true"/>
    <_Flow_SignoffStatus xmlns="d18a257f-18dd-48be-9fc9-974c96d1eb06" xsi:nil="true"/>
    <lcf76f155ced4ddcb4097134ff3c332f xmlns="d18a257f-18dd-48be-9fc9-974c96d1eb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99B165-6FD8-4CC6-9772-F59764376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a257f-18dd-48be-9fc9-974c96d1eb06"/>
    <ds:schemaRef ds:uri="98cbb57c-604d-4eeb-8b2a-8712223d7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6BFE2F-106B-4D36-ACA2-3D97B0CC1E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5C8307-8F5D-4E84-80A3-04B007DD0E1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2F0400-5768-442C-8E1E-DDB957764C2E}">
  <ds:schemaRefs>
    <ds:schemaRef ds:uri="http://schemas.microsoft.com/office/2006/metadata/properties"/>
    <ds:schemaRef ds:uri="http://schemas.microsoft.com/office/infopath/2007/PartnerControls"/>
    <ds:schemaRef ds:uri="98cbb57c-604d-4eeb-8b2a-8712223d7f24"/>
    <ds:schemaRef ds:uri="d18a257f-18dd-48be-9fc9-974c96d1eb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8756</Words>
  <Characters>49913</Characters>
  <Application>Microsoft Office Word</Application>
  <DocSecurity>0</DocSecurity>
  <Lines>415</Lines>
  <Paragraphs>117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CIS CG</vt:lpstr>
      <vt:lpstr>CIS CG</vt:lpstr>
    </vt:vector>
  </TitlesOfParts>
  <Manager>Anka Zorko</Manager>
  <Company>ZZI</Company>
  <LinksUpToDate>false</LinksUpToDate>
  <CharactersWithSpaces>58552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CIS CG</dc:title>
  <dc:subject>03-23456</dc:subject>
  <dc:creator>Rok Bojanc</dc:creator>
  <cp:keywords>1.0</cp:keywords>
  <dc:description>Zaupno</dc:description>
  <cp:lastModifiedBy>Iskra</cp:lastModifiedBy>
  <cp:revision>3</cp:revision>
  <dcterms:created xsi:type="dcterms:W3CDTF">2025-04-04T07:19:00Z</dcterms:created>
  <dcterms:modified xsi:type="dcterms:W3CDTF">2025-04-04T07:19:00Z</dcterms:modified>
  <cp:category>Output 4 (ID NO.: NEAR-PM-2021-000127, NEAR/TGD/2021/EA-RP/0121, OJ S: 2021/S 131-344428): Stručno uputstvo za elektronsku razmjenu podataka sa Upravom carina (ERP)</cp:category>
  <cp:contentStatus>Osnutek dokumenta za interno usklajevanje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432dc4ea3e8b064055fdff7ea6b58c9a94758a5aba3b41c483c265f9da5246f5</vt:lpwstr>
  </property>
  <property fmtid="{D5CDD505-2E9C-101B-9397-08002B2CF9AE}" pid="3" name="ContentTypeId">
    <vt:lpwstr>0x0101009A204BE9F3DADA43AE5CD1F8AD2A49C1</vt:lpwstr>
  </property>
</Properties>
</file>